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697" w:rsidRPr="004D0C9E" w:rsidRDefault="005E2697" w:rsidP="00592672">
      <w:pPr>
        <w:rPr>
          <w:rFonts w:asciiTheme="minorHAnsi" w:hAnsiTheme="minorHAnsi" w:cstheme="minorHAnsi"/>
          <w:b/>
          <w:color w:val="auto"/>
          <w:sz w:val="16"/>
          <w:szCs w:val="16"/>
          <w:u w:val="single"/>
        </w:rPr>
      </w:pPr>
      <w:r w:rsidRPr="004D0C9E">
        <w:rPr>
          <w:rFonts w:asciiTheme="minorHAnsi" w:hAnsiTheme="minorHAnsi" w:cstheme="minorHAnsi"/>
          <w:b/>
          <w:color w:val="auto"/>
          <w:sz w:val="16"/>
          <w:szCs w:val="16"/>
          <w:u w:val="single"/>
        </w:rPr>
        <w:t>Контроллер дорожный программируемый</w:t>
      </w:r>
      <w:r w:rsidR="00592672" w:rsidRPr="004D0C9E">
        <w:rPr>
          <w:rFonts w:asciiTheme="minorHAnsi" w:hAnsiTheme="minorHAnsi" w:cstheme="minorHAnsi"/>
          <w:b/>
          <w:color w:val="auto"/>
          <w:sz w:val="16"/>
          <w:szCs w:val="16"/>
          <w:u w:val="single"/>
        </w:rPr>
        <w:t xml:space="preserve"> «</w:t>
      </w:r>
      <w:r w:rsidRPr="004D0C9E">
        <w:rPr>
          <w:rFonts w:asciiTheme="minorHAnsi" w:hAnsiTheme="minorHAnsi" w:cstheme="minorHAnsi"/>
          <w:b/>
          <w:color w:val="auto"/>
          <w:sz w:val="16"/>
          <w:szCs w:val="16"/>
          <w:u w:val="single"/>
        </w:rPr>
        <w:t>Стрелка-КДП-01А</w:t>
      </w:r>
      <w:r w:rsidR="00592672" w:rsidRPr="004D0C9E">
        <w:rPr>
          <w:rFonts w:asciiTheme="minorHAnsi" w:hAnsiTheme="minorHAnsi" w:cstheme="minorHAnsi"/>
          <w:b/>
          <w:color w:val="auto"/>
          <w:sz w:val="16"/>
          <w:szCs w:val="16"/>
          <w:u w:val="single"/>
        </w:rPr>
        <w:t>»</w:t>
      </w:r>
    </w:p>
    <w:p w:rsidR="00592672" w:rsidRPr="004D0C9E" w:rsidRDefault="00592672" w:rsidP="00592672">
      <w:pPr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592672" w:rsidRPr="004D0C9E" w:rsidRDefault="00592672" w:rsidP="00592672">
      <w:p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 xml:space="preserve">Автоматическое </w:t>
      </w:r>
      <w:r w:rsidR="00B34080" w:rsidRPr="004D0C9E">
        <w:rPr>
          <w:rFonts w:asciiTheme="minorHAnsi" w:hAnsiTheme="minorHAnsi" w:cstheme="minorHAnsi"/>
          <w:color w:val="auto"/>
          <w:sz w:val="16"/>
          <w:szCs w:val="16"/>
        </w:rPr>
        <w:t>и ручно</w:t>
      </w:r>
      <w:r w:rsidRPr="004D0C9E">
        <w:rPr>
          <w:rFonts w:asciiTheme="minorHAnsi" w:hAnsiTheme="minorHAnsi" w:cstheme="minorHAnsi"/>
          <w:color w:val="auto"/>
          <w:sz w:val="16"/>
          <w:szCs w:val="16"/>
        </w:rPr>
        <w:t>е</w:t>
      </w:r>
      <w:r w:rsidR="00B34080" w:rsidRPr="004D0C9E">
        <w:rPr>
          <w:rFonts w:asciiTheme="minorHAnsi" w:hAnsiTheme="minorHAnsi" w:cstheme="minorHAnsi"/>
          <w:color w:val="auto"/>
          <w:sz w:val="16"/>
          <w:szCs w:val="16"/>
        </w:rPr>
        <w:t xml:space="preserve"> управлени</w:t>
      </w:r>
      <w:r w:rsidRPr="004D0C9E">
        <w:rPr>
          <w:rFonts w:asciiTheme="minorHAnsi" w:hAnsiTheme="minorHAnsi" w:cstheme="minorHAnsi"/>
          <w:color w:val="auto"/>
          <w:sz w:val="16"/>
          <w:szCs w:val="16"/>
        </w:rPr>
        <w:t>е</w:t>
      </w:r>
      <w:r w:rsidR="00B34080" w:rsidRPr="004D0C9E">
        <w:rPr>
          <w:rFonts w:asciiTheme="minorHAnsi" w:hAnsiTheme="minorHAnsi" w:cstheme="minorHAnsi"/>
          <w:color w:val="auto"/>
          <w:sz w:val="16"/>
          <w:szCs w:val="16"/>
        </w:rPr>
        <w:t xml:space="preserve"> сигналами светофоров</w:t>
      </w:r>
      <w:r w:rsidRPr="004D0C9E">
        <w:rPr>
          <w:rFonts w:asciiTheme="minorHAnsi" w:hAnsiTheme="minorHAnsi" w:cstheme="minorHAnsi"/>
          <w:color w:val="auto"/>
          <w:sz w:val="16"/>
          <w:szCs w:val="16"/>
        </w:rPr>
        <w:t>:</w:t>
      </w:r>
    </w:p>
    <w:p w:rsidR="00592672" w:rsidRPr="004D0C9E" w:rsidRDefault="00592672" w:rsidP="00592672">
      <w:p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-на</w:t>
      </w:r>
      <w:r w:rsidR="00B34080" w:rsidRPr="004D0C9E">
        <w:rPr>
          <w:rFonts w:asciiTheme="minorHAnsi" w:hAnsiTheme="minorHAnsi" w:cstheme="minorHAnsi"/>
          <w:color w:val="auto"/>
          <w:sz w:val="16"/>
          <w:szCs w:val="16"/>
        </w:rPr>
        <w:t xml:space="preserve"> отде</w:t>
      </w:r>
      <w:r w:rsidRPr="004D0C9E">
        <w:rPr>
          <w:rFonts w:asciiTheme="minorHAnsi" w:hAnsiTheme="minorHAnsi" w:cstheme="minorHAnsi"/>
          <w:color w:val="auto"/>
          <w:sz w:val="16"/>
          <w:szCs w:val="16"/>
        </w:rPr>
        <w:t>льном (локальном) перекрестке</w:t>
      </w:r>
    </w:p>
    <w:p w:rsidR="00B34080" w:rsidRPr="004D0C9E" w:rsidRDefault="00592672" w:rsidP="00592672">
      <w:p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-</w:t>
      </w:r>
      <w:r w:rsidR="00B34080" w:rsidRPr="004D0C9E">
        <w:rPr>
          <w:rFonts w:asciiTheme="minorHAnsi" w:hAnsiTheme="minorHAnsi" w:cstheme="minorHAnsi"/>
          <w:color w:val="auto"/>
          <w:sz w:val="16"/>
          <w:szCs w:val="16"/>
        </w:rPr>
        <w:t xml:space="preserve">в комплексе с котроллерами соседних перекрестков </w:t>
      </w:r>
      <w:r w:rsidRPr="004D0C9E">
        <w:rPr>
          <w:rFonts w:asciiTheme="minorHAnsi" w:hAnsiTheme="minorHAnsi" w:cstheme="minorHAnsi"/>
          <w:color w:val="auto"/>
          <w:sz w:val="16"/>
          <w:szCs w:val="16"/>
        </w:rPr>
        <w:t>в режиме адаптивного управления</w:t>
      </w:r>
    </w:p>
    <w:p w:rsidR="00B34080" w:rsidRPr="004D0C9E" w:rsidRDefault="00B34080" w:rsidP="00B34080">
      <w:pPr>
        <w:ind w:firstLine="284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592672" w:rsidRPr="004D0C9E" w:rsidRDefault="00B34080" w:rsidP="00592672">
      <w:p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 xml:space="preserve">Связь и высокоскоростной обмен информацией между дорожными контроллерами, входящими в комплекс оборудования адаптивного управления, осуществляется через устройство коммутации УКСО-01.  </w:t>
      </w:r>
    </w:p>
    <w:p w:rsidR="00592672" w:rsidRPr="004D0C9E" w:rsidRDefault="00592672" w:rsidP="00592672">
      <w:pPr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B34080" w:rsidRPr="004D0C9E" w:rsidRDefault="00B34080" w:rsidP="00592672">
      <w:p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 xml:space="preserve">Устройство коммутации оснащено микропроцессором на базе Linux, </w:t>
      </w:r>
      <w:r w:rsidR="00592672" w:rsidRPr="004D0C9E">
        <w:rPr>
          <w:rFonts w:asciiTheme="minorHAnsi" w:hAnsiTheme="minorHAnsi" w:cstheme="minorHAnsi"/>
          <w:color w:val="auto"/>
          <w:sz w:val="16"/>
          <w:szCs w:val="16"/>
        </w:rPr>
        <w:t>что</w:t>
      </w:r>
      <w:r w:rsidRPr="004D0C9E">
        <w:rPr>
          <w:rFonts w:asciiTheme="minorHAnsi" w:hAnsiTheme="minorHAnsi" w:cstheme="minorHAnsi"/>
          <w:color w:val="auto"/>
          <w:sz w:val="16"/>
          <w:szCs w:val="16"/>
        </w:rPr>
        <w:t xml:space="preserve"> дает возможность осуществлять автоматизированное управление светофорным объектом при его подключении к транспортному контроллеру. </w:t>
      </w:r>
    </w:p>
    <w:p w:rsidR="00592672" w:rsidRPr="004D0C9E" w:rsidRDefault="00592672" w:rsidP="00592672">
      <w:pPr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B34080" w:rsidRPr="004D0C9E" w:rsidRDefault="00B34080" w:rsidP="00B34080">
      <w:pPr>
        <w:jc w:val="both"/>
        <w:rPr>
          <w:rFonts w:asciiTheme="minorHAnsi" w:hAnsiTheme="minorHAnsi" w:cstheme="minorHAnsi"/>
          <w:color w:val="262626"/>
          <w:sz w:val="16"/>
          <w:szCs w:val="1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3"/>
        <w:gridCol w:w="5162"/>
      </w:tblGrid>
      <w:tr w:rsidR="000436F9" w:rsidRPr="004D0C9E" w:rsidTr="002D452F">
        <w:tc>
          <w:tcPr>
            <w:tcW w:w="4535" w:type="dxa"/>
          </w:tcPr>
          <w:p w:rsidR="00B34080" w:rsidRPr="004D0C9E" w:rsidRDefault="00B34080" w:rsidP="002D452F">
            <w:pPr>
              <w:jc w:val="both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b/>
                <w:i/>
                <w:color w:val="262626"/>
                <w:sz w:val="16"/>
                <w:szCs w:val="16"/>
              </w:rPr>
              <w:t>Шкаф контроллера в сборе:</w:t>
            </w:r>
          </w:p>
        </w:tc>
        <w:tc>
          <w:tcPr>
            <w:tcW w:w="5376" w:type="dxa"/>
          </w:tcPr>
          <w:p w:rsidR="00B34080" w:rsidRPr="004D0C9E" w:rsidRDefault="00B34080" w:rsidP="002D452F">
            <w:pPr>
              <w:jc w:val="both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b/>
                <w:i/>
                <w:color w:val="262626"/>
                <w:sz w:val="16"/>
                <w:szCs w:val="16"/>
              </w:rPr>
              <w:t>Блок контроллера:</w:t>
            </w:r>
          </w:p>
        </w:tc>
      </w:tr>
      <w:tr w:rsidR="000436F9" w:rsidRPr="004D0C9E" w:rsidTr="002D452F">
        <w:tc>
          <w:tcPr>
            <w:tcW w:w="4535" w:type="dxa"/>
          </w:tcPr>
          <w:p w:rsidR="00B34080" w:rsidRPr="004D0C9E" w:rsidRDefault="00B34080" w:rsidP="002D452F">
            <w:pPr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noProof/>
                <w:color w:val="262626"/>
                <w:sz w:val="16"/>
                <w:szCs w:val="16"/>
              </w:rPr>
              <w:drawing>
                <wp:inline distT="0" distB="0" distL="0" distR="0" wp14:anchorId="59272293" wp14:editId="4D665371">
                  <wp:extent cx="1045697" cy="1695450"/>
                  <wp:effectExtent l="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0170sm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3478" cy="172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6" w:type="dxa"/>
          </w:tcPr>
          <w:p w:rsidR="00B34080" w:rsidRPr="004D0C9E" w:rsidRDefault="00B34080" w:rsidP="002D452F">
            <w:pPr>
              <w:jc w:val="both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noProof/>
                <w:color w:val="262626"/>
                <w:sz w:val="16"/>
                <w:szCs w:val="16"/>
              </w:rPr>
              <w:drawing>
                <wp:inline distT="0" distB="0" distL="0" distR="0" wp14:anchorId="699C016C" wp14:editId="20EF713D">
                  <wp:extent cx="2219325" cy="1715867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2эт-кмал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235" cy="1725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4080" w:rsidRPr="004D0C9E" w:rsidTr="002D452F">
        <w:tc>
          <w:tcPr>
            <w:tcW w:w="9911" w:type="dxa"/>
            <w:gridSpan w:val="2"/>
          </w:tcPr>
          <w:p w:rsidR="00B34080" w:rsidRPr="004D0C9E" w:rsidRDefault="00B34080" w:rsidP="002D452F">
            <w:pPr>
              <w:jc w:val="center"/>
              <w:rPr>
                <w:rFonts w:asciiTheme="minorHAnsi" w:hAnsiTheme="minorHAnsi" w:cstheme="minorHAnsi"/>
                <w:b/>
                <w:i/>
                <w:color w:val="262626"/>
                <w:sz w:val="16"/>
                <w:szCs w:val="16"/>
              </w:rPr>
            </w:pPr>
          </w:p>
        </w:tc>
      </w:tr>
    </w:tbl>
    <w:p w:rsidR="00B34080" w:rsidRPr="004D0C9E" w:rsidRDefault="00B34080" w:rsidP="00B34080">
      <w:pPr>
        <w:jc w:val="both"/>
        <w:rPr>
          <w:rFonts w:asciiTheme="minorHAnsi" w:hAnsiTheme="minorHAnsi" w:cstheme="minorHAnsi"/>
          <w:color w:val="262626"/>
          <w:sz w:val="16"/>
          <w:szCs w:val="16"/>
        </w:rPr>
      </w:pPr>
    </w:p>
    <w:p w:rsidR="00B34080" w:rsidRPr="004D0C9E" w:rsidRDefault="00B34080" w:rsidP="00B34080">
      <w:pPr>
        <w:jc w:val="both"/>
        <w:rPr>
          <w:rFonts w:asciiTheme="minorHAnsi" w:hAnsiTheme="minorHAnsi" w:cstheme="minorHAnsi"/>
          <w:b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b/>
          <w:color w:val="auto"/>
          <w:sz w:val="16"/>
          <w:szCs w:val="16"/>
        </w:rPr>
        <w:t>Особенности:</w:t>
      </w:r>
    </w:p>
    <w:p w:rsidR="00B34080" w:rsidRPr="004D0C9E" w:rsidRDefault="00B34080" w:rsidP="00B3408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управление в координированном режиме;</w:t>
      </w:r>
    </w:p>
    <w:p w:rsidR="00B34080" w:rsidRPr="004D0C9E" w:rsidRDefault="00B34080" w:rsidP="00B3408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управление в локальном режиме на базе внутренних планов координации;</w:t>
      </w:r>
    </w:p>
    <w:p w:rsidR="00B34080" w:rsidRPr="004D0C9E" w:rsidRDefault="00B34080" w:rsidP="00B3408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работа в подсистеме приоритета общественного транспорта;</w:t>
      </w:r>
    </w:p>
    <w:p w:rsidR="00B34080" w:rsidRPr="004D0C9E" w:rsidRDefault="00B34080" w:rsidP="00B3408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 xml:space="preserve">работа в адаптивном режиме; </w:t>
      </w:r>
    </w:p>
    <w:p w:rsidR="00B34080" w:rsidRPr="004D0C9E" w:rsidRDefault="00B34080" w:rsidP="00B3408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способность автоматически обрабатывать полученную с детекторов информацию и хранить ее для дальнейшего использования внутренней программой управления;</w:t>
      </w:r>
    </w:p>
    <w:p w:rsidR="00B34080" w:rsidRPr="004D0C9E" w:rsidRDefault="00B34080" w:rsidP="00B3408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модульность конструкции позволяет изменять конфигурацию контроллера, имеющегося в наличии (в т.ч. работающего на перекрестке), проводить оптимизацию управления дорожным движением, а также существенно упростить техническое обслуживание;</w:t>
      </w:r>
    </w:p>
    <w:p w:rsidR="00B34080" w:rsidRPr="004D0C9E" w:rsidRDefault="00B34080" w:rsidP="00B3408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внутренняя система контроля безопасности (исключение конфликтных сигналов светофоров) на аппаратном и программном уровне;</w:t>
      </w:r>
    </w:p>
    <w:p w:rsidR="00B34080" w:rsidRPr="004D0C9E" w:rsidRDefault="00B34080" w:rsidP="00B3408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автоматическое бесконфликтное переключение сигнальных планов в зависимости от времени суток, дня недели, месяца, года, специального дня;</w:t>
      </w:r>
    </w:p>
    <w:p w:rsidR="00B34080" w:rsidRPr="004D0C9E" w:rsidRDefault="00B34080" w:rsidP="00B3408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автоматический переход в аварийный режим (ОС или ЖМ) при возникновении перегрузки, коротком замыкании, одновременном разрешении для конфликтных направлений движения, критической ошибки;</w:t>
      </w:r>
    </w:p>
    <w:p w:rsidR="00B34080" w:rsidRPr="004D0C9E" w:rsidRDefault="00B34080" w:rsidP="00B3408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простота активации режимов КК, ЖМ, ОС и ручного управления со встроенной панели;</w:t>
      </w:r>
    </w:p>
    <w:p w:rsidR="00B34080" w:rsidRPr="004D0C9E" w:rsidRDefault="00B34080" w:rsidP="00B3408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использование открытых стандартных протоколов обмена данными, что позволяет подключаться к любым известным типам АСУДД и периферийным устройствам;</w:t>
      </w:r>
    </w:p>
    <w:p w:rsidR="00B34080" w:rsidRPr="004D0C9E" w:rsidRDefault="00B34080" w:rsidP="00B3408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конфигурирование и диагностика как в ручном режиме с пульта управления, так и с помощью переносного компьютера;</w:t>
      </w:r>
    </w:p>
    <w:p w:rsidR="00B34080" w:rsidRPr="004D0C9E" w:rsidRDefault="00B34080" w:rsidP="00B3408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наличие бортового журнала, хранящего все возникающие ошибки, действия оператора, параметры электропитания;</w:t>
      </w:r>
    </w:p>
    <w:p w:rsidR="00B34080" w:rsidRPr="004D0C9E" w:rsidRDefault="00B34080" w:rsidP="00B3408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светодиодная индикация состояния силовых цепей;</w:t>
      </w:r>
    </w:p>
    <w:p w:rsidR="00B34080" w:rsidRPr="004D0C9E" w:rsidRDefault="00B34080" w:rsidP="00B3408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наличие отдельного модуля безопасности, контролирующего все основные узлы и компоненты контроллера;</w:t>
      </w:r>
    </w:p>
    <w:p w:rsidR="00B34080" w:rsidRPr="004D0C9E" w:rsidRDefault="00B34080" w:rsidP="00B3408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 xml:space="preserve">непрерывный контроль рабочих параметров всех компонентов контроллера и средств коммуникации со стороны специальной внутренней системы безопасности; </w:t>
      </w:r>
    </w:p>
    <w:p w:rsidR="00B34080" w:rsidRPr="004D0C9E" w:rsidRDefault="00B34080" w:rsidP="00B3408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наличие панели ручного управления с жидкокристаллическим экраном, позволяющей производить программирование контроллера без использования дополнительного оборудования;</w:t>
      </w:r>
    </w:p>
    <w:p w:rsidR="00B34080" w:rsidRPr="004D0C9E" w:rsidRDefault="00B34080" w:rsidP="00B3408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наличие дополнительных коммуникационных портов различных интерфейсов: Ethernet, RS232, RS485, RS422;</w:t>
      </w:r>
    </w:p>
    <w:p w:rsidR="00B34080" w:rsidRPr="004D0C9E" w:rsidRDefault="00B34080" w:rsidP="00B3408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возможность подключения выносного пульта управления для ручного контроля движения на перекрестке.</w:t>
      </w:r>
    </w:p>
    <w:p w:rsidR="00592672" w:rsidRPr="004D0C9E" w:rsidRDefault="00592672" w:rsidP="00B34080">
      <w:pPr>
        <w:ind w:firstLine="426"/>
        <w:jc w:val="both"/>
        <w:rPr>
          <w:rFonts w:asciiTheme="minorHAnsi" w:hAnsiTheme="minorHAnsi" w:cstheme="minorHAnsi"/>
          <w:color w:val="262626"/>
          <w:sz w:val="16"/>
          <w:szCs w:val="16"/>
        </w:rPr>
      </w:pPr>
    </w:p>
    <w:p w:rsidR="000436F9" w:rsidRPr="004D0C9E" w:rsidRDefault="000436F9" w:rsidP="002B1AC6">
      <w:pPr>
        <w:jc w:val="both"/>
        <w:rPr>
          <w:rFonts w:asciiTheme="minorHAnsi" w:hAnsiTheme="minorHAnsi" w:cstheme="minorHAnsi"/>
          <w:b/>
          <w:color w:val="262626"/>
          <w:sz w:val="16"/>
          <w:szCs w:val="16"/>
        </w:rPr>
      </w:pPr>
    </w:p>
    <w:p w:rsidR="00B34080" w:rsidRPr="004D0C9E" w:rsidRDefault="00B34080" w:rsidP="002B1AC6">
      <w:pPr>
        <w:jc w:val="both"/>
        <w:rPr>
          <w:rFonts w:asciiTheme="minorHAnsi" w:hAnsiTheme="minorHAnsi" w:cstheme="minorHAnsi"/>
          <w:b/>
          <w:color w:val="262626"/>
          <w:sz w:val="16"/>
          <w:szCs w:val="16"/>
        </w:rPr>
      </w:pPr>
      <w:r w:rsidRPr="004D0C9E">
        <w:rPr>
          <w:rFonts w:asciiTheme="minorHAnsi" w:hAnsiTheme="minorHAnsi" w:cstheme="minorHAnsi"/>
          <w:b/>
          <w:color w:val="262626"/>
          <w:sz w:val="16"/>
          <w:szCs w:val="16"/>
        </w:rPr>
        <w:t>Базовая конфигурация «Стрелка-КДП-01А»: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545"/>
      </w:tblGrid>
      <w:tr w:rsidR="00B34080" w:rsidRPr="004D0C9E" w:rsidTr="002D452F">
        <w:tc>
          <w:tcPr>
            <w:tcW w:w="9911" w:type="dxa"/>
            <w:gridSpan w:val="2"/>
          </w:tcPr>
          <w:p w:rsidR="00B34080" w:rsidRPr="004D0C9E" w:rsidRDefault="00B34080" w:rsidP="002D452F">
            <w:pPr>
              <w:jc w:val="center"/>
              <w:rPr>
                <w:rFonts w:asciiTheme="minorHAnsi" w:hAnsiTheme="minorHAnsi" w:cstheme="minorHAnsi"/>
                <w:b/>
                <w:i/>
                <w:color w:val="262626"/>
                <w:sz w:val="16"/>
                <w:szCs w:val="16"/>
              </w:rPr>
            </w:pPr>
          </w:p>
        </w:tc>
      </w:tr>
      <w:tr w:rsidR="00B34080" w:rsidRPr="004D0C9E" w:rsidTr="002D452F">
        <w:tc>
          <w:tcPr>
            <w:tcW w:w="4535" w:type="dxa"/>
          </w:tcPr>
          <w:p w:rsidR="00B34080" w:rsidRPr="004D0C9E" w:rsidRDefault="00B34080" w:rsidP="002D452F">
            <w:pPr>
              <w:jc w:val="both"/>
              <w:rPr>
                <w:rFonts w:asciiTheme="minorHAnsi" w:hAnsiTheme="minorHAnsi" w:cstheme="minorHAnsi"/>
                <w:b/>
                <w:i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b/>
                <w:i/>
                <w:color w:val="262626"/>
                <w:sz w:val="16"/>
                <w:szCs w:val="16"/>
              </w:rPr>
              <w:t>Состав шкафа контроллера:</w:t>
            </w:r>
          </w:p>
        </w:tc>
        <w:tc>
          <w:tcPr>
            <w:tcW w:w="5376" w:type="dxa"/>
          </w:tcPr>
          <w:p w:rsidR="00B34080" w:rsidRPr="004D0C9E" w:rsidRDefault="00B34080" w:rsidP="002D452F">
            <w:pPr>
              <w:jc w:val="both"/>
              <w:rPr>
                <w:rFonts w:asciiTheme="minorHAnsi" w:hAnsiTheme="minorHAnsi" w:cstheme="minorHAnsi"/>
                <w:b/>
                <w:i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b/>
                <w:i/>
                <w:color w:val="262626"/>
                <w:sz w:val="16"/>
                <w:szCs w:val="16"/>
              </w:rPr>
              <w:t>Состав блока контроллера:</w:t>
            </w:r>
          </w:p>
        </w:tc>
      </w:tr>
      <w:tr w:rsidR="00B34080" w:rsidRPr="004D0C9E" w:rsidTr="002D452F">
        <w:tc>
          <w:tcPr>
            <w:tcW w:w="4535" w:type="dxa"/>
          </w:tcPr>
          <w:tbl>
            <w:tblPr>
              <w:tblpPr w:leftFromText="181" w:rightFromText="181" w:vertAnchor="text" w:horzAnchor="margin" w:tblpY="109"/>
              <w:tblOverlap w:val="never"/>
              <w:tblW w:w="4728" w:type="dxa"/>
              <w:tblBorders>
                <w:top w:val="dashSmallGap" w:sz="4" w:space="0" w:color="404040"/>
                <w:left w:val="dashSmallGap" w:sz="4" w:space="0" w:color="404040"/>
                <w:bottom w:val="dashSmallGap" w:sz="4" w:space="0" w:color="404040"/>
                <w:right w:val="dashSmallGap" w:sz="4" w:space="0" w:color="404040"/>
                <w:insideH w:val="dashSmallGap" w:sz="4" w:space="0" w:color="404040"/>
                <w:insideV w:val="dashSmallGap" w:sz="4" w:space="0" w:color="404040"/>
              </w:tblBorders>
              <w:tblLook w:val="01E0" w:firstRow="1" w:lastRow="1" w:firstColumn="1" w:lastColumn="1" w:noHBand="0" w:noVBand="0"/>
            </w:tblPr>
            <w:tblGrid>
              <w:gridCol w:w="442"/>
              <w:gridCol w:w="3239"/>
              <w:gridCol w:w="1047"/>
            </w:tblGrid>
            <w:tr w:rsidR="00B34080" w:rsidRPr="004D0C9E" w:rsidTr="002D452F">
              <w:trPr>
                <w:trHeight w:val="263"/>
              </w:trPr>
              <w:tc>
                <w:tcPr>
                  <w:tcW w:w="442" w:type="dxa"/>
                  <w:vAlign w:val="center"/>
                </w:tcPr>
                <w:p w:rsidR="00B34080" w:rsidRPr="004D0C9E" w:rsidRDefault="00B34080" w:rsidP="002D452F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№</w:t>
                  </w:r>
                </w:p>
              </w:tc>
              <w:tc>
                <w:tcPr>
                  <w:tcW w:w="3239" w:type="dxa"/>
                  <w:vAlign w:val="center"/>
                </w:tcPr>
                <w:p w:rsidR="00B34080" w:rsidRPr="004D0C9E" w:rsidRDefault="00B34080" w:rsidP="002D452F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Наименование</w:t>
                  </w:r>
                </w:p>
              </w:tc>
              <w:tc>
                <w:tcPr>
                  <w:tcW w:w="1047" w:type="dxa"/>
                  <w:vAlign w:val="center"/>
                </w:tcPr>
                <w:p w:rsidR="00B34080" w:rsidRPr="004D0C9E" w:rsidRDefault="00B34080" w:rsidP="002D452F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Кол-во</w:t>
                  </w:r>
                </w:p>
              </w:tc>
            </w:tr>
            <w:tr w:rsidR="00B34080" w:rsidRPr="004D0C9E" w:rsidTr="002D452F">
              <w:tc>
                <w:tcPr>
                  <w:tcW w:w="442" w:type="dxa"/>
                  <w:vMerge w:val="restart"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239" w:type="dxa"/>
                  <w:vAlign w:val="bottom"/>
                </w:tcPr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Шкаф контроллера</w:t>
                  </w:r>
                </w:p>
              </w:tc>
              <w:tc>
                <w:tcPr>
                  <w:tcW w:w="1047" w:type="dxa"/>
                  <w:vAlign w:val="bottom"/>
                </w:tcPr>
                <w:p w:rsidR="00B34080" w:rsidRPr="004D0C9E" w:rsidRDefault="00B34080" w:rsidP="002D452F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B34080" w:rsidRPr="004D0C9E" w:rsidTr="002D452F">
              <w:tc>
                <w:tcPr>
                  <w:tcW w:w="442" w:type="dxa"/>
                  <w:vMerge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3239" w:type="dxa"/>
                  <w:vAlign w:val="bottom"/>
                </w:tcPr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Блок питания ВПУ</w:t>
                  </w:r>
                </w:p>
              </w:tc>
              <w:tc>
                <w:tcPr>
                  <w:tcW w:w="1047" w:type="dxa"/>
                  <w:vAlign w:val="bottom"/>
                </w:tcPr>
                <w:p w:rsidR="00B34080" w:rsidRPr="004D0C9E" w:rsidRDefault="00B34080" w:rsidP="002D452F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B34080" w:rsidRPr="004D0C9E" w:rsidTr="002D452F">
              <w:tc>
                <w:tcPr>
                  <w:tcW w:w="442" w:type="dxa"/>
                  <w:vMerge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3239" w:type="dxa"/>
                  <w:vAlign w:val="bottom"/>
                </w:tcPr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Защитная пластина контроллера</w:t>
                  </w:r>
                </w:p>
              </w:tc>
              <w:tc>
                <w:tcPr>
                  <w:tcW w:w="1047" w:type="dxa"/>
                  <w:vAlign w:val="bottom"/>
                </w:tcPr>
                <w:p w:rsidR="00B34080" w:rsidRPr="004D0C9E" w:rsidRDefault="00B34080" w:rsidP="002D452F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B34080" w:rsidRPr="004D0C9E" w:rsidTr="002D452F">
              <w:tc>
                <w:tcPr>
                  <w:tcW w:w="442" w:type="dxa"/>
                  <w:vMerge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3239" w:type="dxa"/>
                  <w:vAlign w:val="bottom"/>
                </w:tcPr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Блок автоматов защиты</w:t>
                  </w:r>
                </w:p>
              </w:tc>
              <w:tc>
                <w:tcPr>
                  <w:tcW w:w="1047" w:type="dxa"/>
                  <w:vAlign w:val="bottom"/>
                </w:tcPr>
                <w:p w:rsidR="00B34080" w:rsidRPr="004D0C9E" w:rsidRDefault="00B34080" w:rsidP="002D452F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B34080" w:rsidRPr="004D0C9E" w:rsidTr="002D452F">
              <w:tc>
                <w:tcPr>
                  <w:tcW w:w="442" w:type="dxa"/>
                  <w:vMerge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3239" w:type="dxa"/>
                  <w:vAlign w:val="bottom"/>
                </w:tcPr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DIN-рейка</w:t>
                  </w:r>
                </w:p>
              </w:tc>
              <w:tc>
                <w:tcPr>
                  <w:tcW w:w="1047" w:type="dxa"/>
                  <w:vAlign w:val="bottom"/>
                </w:tcPr>
                <w:p w:rsidR="00B34080" w:rsidRPr="004D0C9E" w:rsidRDefault="00B34080" w:rsidP="002D452F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B34080" w:rsidRPr="004D0C9E" w:rsidTr="002D452F">
              <w:tc>
                <w:tcPr>
                  <w:tcW w:w="442" w:type="dxa"/>
                  <w:vMerge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3239" w:type="dxa"/>
                  <w:vAlign w:val="bottom"/>
                </w:tcPr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Кабельные клеммы подключения ВПУ</w:t>
                  </w:r>
                </w:p>
              </w:tc>
              <w:tc>
                <w:tcPr>
                  <w:tcW w:w="1047" w:type="dxa"/>
                  <w:vAlign w:val="bottom"/>
                </w:tcPr>
                <w:p w:rsidR="00B34080" w:rsidRPr="004D0C9E" w:rsidRDefault="00B34080" w:rsidP="002D452F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2</w:t>
                  </w:r>
                </w:p>
              </w:tc>
            </w:tr>
            <w:tr w:rsidR="00B34080" w:rsidRPr="004D0C9E" w:rsidTr="002D452F">
              <w:tc>
                <w:tcPr>
                  <w:tcW w:w="442" w:type="dxa"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lastRenderedPageBreak/>
                    <w:t>2</w:t>
                  </w:r>
                </w:p>
              </w:tc>
              <w:tc>
                <w:tcPr>
                  <w:tcW w:w="3239" w:type="dxa"/>
                  <w:vAlign w:val="center"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Комплект соединительных кабелей для 8 групп (коса с клемниками на DIN-рейке)</w:t>
                  </w:r>
                </w:p>
              </w:tc>
              <w:tc>
                <w:tcPr>
                  <w:tcW w:w="1047" w:type="dxa"/>
                  <w:vAlign w:val="bottom"/>
                </w:tcPr>
                <w:p w:rsidR="00B34080" w:rsidRPr="004D0C9E" w:rsidRDefault="00B34080" w:rsidP="002D452F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2</w:t>
                  </w:r>
                </w:p>
              </w:tc>
            </w:tr>
            <w:tr w:rsidR="00B34080" w:rsidRPr="004D0C9E" w:rsidTr="002D452F">
              <w:tc>
                <w:tcPr>
                  <w:tcW w:w="442" w:type="dxa"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239" w:type="dxa"/>
                  <w:vAlign w:val="center"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УКСО-01 с комплектом соединительных кабелей</w:t>
                  </w:r>
                </w:p>
              </w:tc>
              <w:tc>
                <w:tcPr>
                  <w:tcW w:w="1047" w:type="dxa"/>
                  <w:vAlign w:val="bottom"/>
                </w:tcPr>
                <w:p w:rsidR="00B34080" w:rsidRPr="004D0C9E" w:rsidRDefault="00B34080" w:rsidP="002D452F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0</w:t>
                  </w:r>
                </w:p>
              </w:tc>
            </w:tr>
            <w:tr w:rsidR="00B34080" w:rsidRPr="004D0C9E" w:rsidTr="002D452F">
              <w:tc>
                <w:tcPr>
                  <w:tcW w:w="442" w:type="dxa"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239" w:type="dxa"/>
                  <w:vAlign w:val="center"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ПО SPOT, лицензия</w:t>
                  </w:r>
                </w:p>
              </w:tc>
              <w:tc>
                <w:tcPr>
                  <w:tcW w:w="1047" w:type="dxa"/>
                  <w:vAlign w:val="bottom"/>
                </w:tcPr>
                <w:p w:rsidR="00B34080" w:rsidRPr="004D0C9E" w:rsidRDefault="00B34080" w:rsidP="002D452F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0</w:t>
                  </w:r>
                </w:p>
              </w:tc>
            </w:tr>
          </w:tbl>
          <w:p w:rsidR="00B34080" w:rsidRPr="004D0C9E" w:rsidRDefault="00B34080" w:rsidP="002D452F">
            <w:pPr>
              <w:jc w:val="both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</w:p>
        </w:tc>
        <w:tc>
          <w:tcPr>
            <w:tcW w:w="5376" w:type="dxa"/>
          </w:tcPr>
          <w:tbl>
            <w:tblPr>
              <w:tblpPr w:leftFromText="181" w:rightFromText="181" w:vertAnchor="text" w:horzAnchor="margin" w:tblpX="274" w:tblpY="109"/>
              <w:tblOverlap w:val="never"/>
              <w:tblW w:w="4454" w:type="dxa"/>
              <w:tblBorders>
                <w:top w:val="dashSmallGap" w:sz="4" w:space="0" w:color="404040"/>
                <w:left w:val="dashSmallGap" w:sz="4" w:space="0" w:color="404040"/>
                <w:bottom w:val="dashSmallGap" w:sz="4" w:space="0" w:color="404040"/>
                <w:right w:val="dashSmallGap" w:sz="4" w:space="0" w:color="404040"/>
                <w:insideH w:val="dashSmallGap" w:sz="4" w:space="0" w:color="404040"/>
                <w:insideV w:val="dashSmallGap" w:sz="4" w:space="0" w:color="404040"/>
              </w:tblBorders>
              <w:tblLook w:val="01E0" w:firstRow="1" w:lastRow="1" w:firstColumn="1" w:lastColumn="1" w:noHBand="0" w:noVBand="0"/>
            </w:tblPr>
            <w:tblGrid>
              <w:gridCol w:w="380"/>
              <w:gridCol w:w="3089"/>
              <w:gridCol w:w="985"/>
            </w:tblGrid>
            <w:tr w:rsidR="00B34080" w:rsidRPr="004D0C9E" w:rsidTr="00D67BD7">
              <w:trPr>
                <w:trHeight w:val="263"/>
              </w:trPr>
              <w:tc>
                <w:tcPr>
                  <w:tcW w:w="301" w:type="dxa"/>
                  <w:vAlign w:val="center"/>
                </w:tcPr>
                <w:p w:rsidR="00B34080" w:rsidRPr="004D0C9E" w:rsidRDefault="00B34080" w:rsidP="002D452F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lastRenderedPageBreak/>
                    <w:t>№</w:t>
                  </w:r>
                </w:p>
              </w:tc>
              <w:tc>
                <w:tcPr>
                  <w:tcW w:w="3148" w:type="dxa"/>
                  <w:vAlign w:val="center"/>
                </w:tcPr>
                <w:p w:rsidR="00B34080" w:rsidRPr="004D0C9E" w:rsidRDefault="00B34080" w:rsidP="002D452F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Наименование</w:t>
                  </w:r>
                </w:p>
              </w:tc>
              <w:tc>
                <w:tcPr>
                  <w:tcW w:w="1005" w:type="dxa"/>
                  <w:vAlign w:val="center"/>
                </w:tcPr>
                <w:p w:rsidR="00B34080" w:rsidRPr="004D0C9E" w:rsidRDefault="00B34080" w:rsidP="002D452F">
                  <w:pPr>
                    <w:spacing w:after="60"/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Кол-во</w:t>
                  </w:r>
                </w:p>
              </w:tc>
            </w:tr>
            <w:tr w:rsidR="00B34080" w:rsidRPr="004D0C9E" w:rsidTr="00D67BD7">
              <w:tc>
                <w:tcPr>
                  <w:tcW w:w="301" w:type="dxa"/>
                  <w:vMerge w:val="restart"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148" w:type="dxa"/>
                  <w:vAlign w:val="bottom"/>
                </w:tcPr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Блок контроллера 01А</w:t>
                  </w:r>
                </w:p>
              </w:tc>
              <w:tc>
                <w:tcPr>
                  <w:tcW w:w="1005" w:type="dxa"/>
                  <w:vAlign w:val="bottom"/>
                </w:tcPr>
                <w:p w:rsidR="00B34080" w:rsidRPr="004D0C9E" w:rsidRDefault="00B34080" w:rsidP="002D452F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B34080" w:rsidRPr="004D0C9E" w:rsidTr="00D67BD7">
              <w:tc>
                <w:tcPr>
                  <w:tcW w:w="301" w:type="dxa"/>
                  <w:vMerge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3148" w:type="dxa"/>
                  <w:vAlign w:val="bottom"/>
                </w:tcPr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Панель управления в корпусе</w:t>
                  </w:r>
                </w:p>
              </w:tc>
              <w:tc>
                <w:tcPr>
                  <w:tcW w:w="1005" w:type="dxa"/>
                  <w:vAlign w:val="bottom"/>
                </w:tcPr>
                <w:p w:rsidR="00B34080" w:rsidRPr="004D0C9E" w:rsidRDefault="00B34080" w:rsidP="002D452F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B34080" w:rsidRPr="004D0C9E" w:rsidTr="00D67BD7">
              <w:tc>
                <w:tcPr>
                  <w:tcW w:w="301" w:type="dxa"/>
                  <w:vMerge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3148" w:type="dxa"/>
                  <w:vAlign w:val="bottom"/>
                </w:tcPr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Модуль специализированного миникомпьютера</w:t>
                  </w:r>
                </w:p>
              </w:tc>
              <w:tc>
                <w:tcPr>
                  <w:tcW w:w="1005" w:type="dxa"/>
                  <w:vAlign w:val="bottom"/>
                </w:tcPr>
                <w:p w:rsidR="00B34080" w:rsidRPr="004D0C9E" w:rsidRDefault="00B34080" w:rsidP="002D452F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B34080" w:rsidRPr="004D0C9E" w:rsidTr="00D67BD7">
              <w:tc>
                <w:tcPr>
                  <w:tcW w:w="301" w:type="dxa"/>
                  <w:vMerge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3148" w:type="dxa"/>
                  <w:vAlign w:val="bottom"/>
                </w:tcPr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Интеллектуальный модуль безопасности</w:t>
                  </w:r>
                </w:p>
              </w:tc>
              <w:tc>
                <w:tcPr>
                  <w:tcW w:w="1005" w:type="dxa"/>
                  <w:vAlign w:val="bottom"/>
                </w:tcPr>
                <w:p w:rsidR="00B34080" w:rsidRPr="004D0C9E" w:rsidRDefault="00B34080" w:rsidP="002D452F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B34080" w:rsidRPr="004D0C9E" w:rsidTr="00D67BD7">
              <w:tc>
                <w:tcPr>
                  <w:tcW w:w="301" w:type="dxa"/>
                  <w:vMerge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3148" w:type="dxa"/>
                  <w:vAlign w:val="bottom"/>
                </w:tcPr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Адресный модуль оптоизолированных входов и силовых ключей</w:t>
                  </w:r>
                </w:p>
              </w:tc>
              <w:tc>
                <w:tcPr>
                  <w:tcW w:w="1005" w:type="dxa"/>
                  <w:vAlign w:val="bottom"/>
                </w:tcPr>
                <w:p w:rsidR="00B34080" w:rsidRPr="004D0C9E" w:rsidRDefault="00B34080" w:rsidP="002D452F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2</w:t>
                  </w:r>
                </w:p>
              </w:tc>
            </w:tr>
            <w:tr w:rsidR="00B34080" w:rsidRPr="004D0C9E" w:rsidTr="00D67BD7">
              <w:tc>
                <w:tcPr>
                  <w:tcW w:w="301" w:type="dxa"/>
                  <w:vMerge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3148" w:type="dxa"/>
                  <w:vAlign w:val="bottom"/>
                </w:tcPr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Соединительный кабель (плоский)</w:t>
                  </w:r>
                </w:p>
              </w:tc>
              <w:tc>
                <w:tcPr>
                  <w:tcW w:w="1005" w:type="dxa"/>
                  <w:vAlign w:val="bottom"/>
                </w:tcPr>
                <w:p w:rsidR="00B34080" w:rsidRPr="004D0C9E" w:rsidRDefault="00B34080" w:rsidP="002D452F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2</w:t>
                  </w:r>
                </w:p>
              </w:tc>
            </w:tr>
            <w:tr w:rsidR="00B34080" w:rsidRPr="004D0C9E" w:rsidTr="00D67BD7">
              <w:tc>
                <w:tcPr>
                  <w:tcW w:w="301" w:type="dxa"/>
                  <w:vMerge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</w:p>
              </w:tc>
              <w:tc>
                <w:tcPr>
                  <w:tcW w:w="3148" w:type="dxa"/>
                  <w:vAlign w:val="bottom"/>
                </w:tcPr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 xml:space="preserve">Блок питания </w:t>
                  </w:r>
                </w:p>
              </w:tc>
              <w:tc>
                <w:tcPr>
                  <w:tcW w:w="1005" w:type="dxa"/>
                  <w:vAlign w:val="bottom"/>
                </w:tcPr>
                <w:p w:rsidR="00B34080" w:rsidRPr="004D0C9E" w:rsidRDefault="00B34080" w:rsidP="002D452F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1</w:t>
                  </w:r>
                </w:p>
              </w:tc>
            </w:tr>
            <w:tr w:rsidR="00B34080" w:rsidRPr="004D0C9E" w:rsidTr="00D67BD7">
              <w:tc>
                <w:tcPr>
                  <w:tcW w:w="301" w:type="dxa"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148" w:type="dxa"/>
                  <w:vAlign w:val="bottom"/>
                </w:tcPr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Модуль (плата) силовых выходов*</w:t>
                  </w:r>
                </w:p>
              </w:tc>
              <w:tc>
                <w:tcPr>
                  <w:tcW w:w="1005" w:type="dxa"/>
                  <w:vAlign w:val="bottom"/>
                </w:tcPr>
                <w:p w:rsidR="00B34080" w:rsidRPr="004D0C9E" w:rsidRDefault="00B34080" w:rsidP="002D452F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2</w:t>
                  </w:r>
                </w:p>
              </w:tc>
            </w:tr>
            <w:tr w:rsidR="00B34080" w:rsidRPr="004D0C9E" w:rsidTr="00D67BD7">
              <w:tc>
                <w:tcPr>
                  <w:tcW w:w="301" w:type="dxa"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148" w:type="dxa"/>
                  <w:vAlign w:val="bottom"/>
                </w:tcPr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Модуль связи с детекторами</w:t>
                  </w:r>
                </w:p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(МСДТ-1,2 или МВДС-1,2)**</w:t>
                  </w:r>
                </w:p>
              </w:tc>
              <w:tc>
                <w:tcPr>
                  <w:tcW w:w="1005" w:type="dxa"/>
                  <w:vAlign w:val="bottom"/>
                </w:tcPr>
                <w:p w:rsidR="00B34080" w:rsidRPr="004D0C9E" w:rsidRDefault="00B34080" w:rsidP="002D452F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0</w:t>
                  </w:r>
                </w:p>
              </w:tc>
            </w:tr>
            <w:tr w:rsidR="00B34080" w:rsidRPr="004D0C9E" w:rsidTr="00D67BD7">
              <w:tc>
                <w:tcPr>
                  <w:tcW w:w="301" w:type="dxa"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148" w:type="dxa"/>
                  <w:vAlign w:val="bottom"/>
                </w:tcPr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Модуль БП</w:t>
                  </w:r>
                </w:p>
              </w:tc>
              <w:tc>
                <w:tcPr>
                  <w:tcW w:w="1005" w:type="dxa"/>
                  <w:vAlign w:val="bottom"/>
                </w:tcPr>
                <w:p w:rsidR="00B34080" w:rsidRPr="004D0C9E" w:rsidRDefault="00B34080" w:rsidP="002D452F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0</w:t>
                  </w:r>
                </w:p>
              </w:tc>
            </w:tr>
            <w:tr w:rsidR="00B34080" w:rsidRPr="004D0C9E" w:rsidTr="00D67BD7">
              <w:tc>
                <w:tcPr>
                  <w:tcW w:w="301" w:type="dxa"/>
                </w:tcPr>
                <w:p w:rsidR="00B34080" w:rsidRPr="004D0C9E" w:rsidRDefault="00B34080" w:rsidP="002D452F">
                  <w:pPr>
                    <w:spacing w:after="60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3148" w:type="dxa"/>
                  <w:vAlign w:val="bottom"/>
                </w:tcPr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Модуль Scanboard</w:t>
                  </w:r>
                </w:p>
              </w:tc>
              <w:tc>
                <w:tcPr>
                  <w:tcW w:w="1005" w:type="dxa"/>
                  <w:vAlign w:val="bottom"/>
                </w:tcPr>
                <w:p w:rsidR="00B34080" w:rsidRPr="004D0C9E" w:rsidRDefault="00B34080" w:rsidP="002D452F">
                  <w:pPr>
                    <w:jc w:val="center"/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0</w:t>
                  </w:r>
                </w:p>
              </w:tc>
            </w:tr>
            <w:tr w:rsidR="00B34080" w:rsidRPr="004D0C9E" w:rsidTr="00D67BD7">
              <w:trPr>
                <w:trHeight w:val="521"/>
              </w:trPr>
              <w:tc>
                <w:tcPr>
                  <w:tcW w:w="4454" w:type="dxa"/>
                  <w:gridSpan w:val="3"/>
                  <w:vAlign w:val="bottom"/>
                </w:tcPr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*-поставка с отдельными паспортами</w:t>
                  </w:r>
                </w:p>
                <w:p w:rsidR="00B34080" w:rsidRPr="004D0C9E" w:rsidRDefault="00B34080" w:rsidP="002D452F">
                  <w:pPr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</w:pPr>
                  <w:r w:rsidRPr="004D0C9E">
                    <w:rPr>
                      <w:rFonts w:asciiTheme="minorHAnsi" w:hAnsiTheme="minorHAnsi" w:cstheme="minorHAnsi"/>
                      <w:color w:val="262626"/>
                      <w:sz w:val="16"/>
                      <w:szCs w:val="16"/>
                    </w:rPr>
                    <w:t>**-МСДТ для радиолокационных детекторов, МВДС- для видео детекторов (отдельные паспорта)</w:t>
                  </w:r>
                </w:p>
              </w:tc>
            </w:tr>
          </w:tbl>
          <w:p w:rsidR="00B34080" w:rsidRPr="004D0C9E" w:rsidRDefault="00B34080" w:rsidP="002D452F">
            <w:pPr>
              <w:jc w:val="both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</w:p>
        </w:tc>
      </w:tr>
    </w:tbl>
    <w:p w:rsidR="002B1AC6" w:rsidRPr="004D0C9E" w:rsidRDefault="002B1AC6" w:rsidP="00B34080">
      <w:pPr>
        <w:jc w:val="both"/>
        <w:rPr>
          <w:rFonts w:asciiTheme="minorHAnsi" w:hAnsiTheme="minorHAnsi" w:cstheme="minorHAnsi"/>
          <w:color w:val="262626"/>
          <w:sz w:val="16"/>
          <w:szCs w:val="16"/>
        </w:rPr>
      </w:pPr>
    </w:p>
    <w:p w:rsidR="00B34080" w:rsidRPr="004D0C9E" w:rsidRDefault="007F79C8" w:rsidP="00B34080">
      <w:pPr>
        <w:jc w:val="both"/>
        <w:rPr>
          <w:rFonts w:asciiTheme="minorHAnsi" w:hAnsiTheme="minorHAnsi" w:cstheme="minorHAnsi"/>
          <w:color w:val="262626"/>
          <w:sz w:val="16"/>
          <w:szCs w:val="16"/>
        </w:rPr>
      </w:pPr>
      <w:r w:rsidRPr="004D0C9E">
        <w:rPr>
          <w:rFonts w:asciiTheme="minorHAnsi" w:hAnsiTheme="minorHAnsi" w:cstheme="minorHAnsi"/>
          <w:color w:val="262626"/>
          <w:sz w:val="16"/>
          <w:szCs w:val="16"/>
        </w:rPr>
        <w:t>В</w:t>
      </w:r>
      <w:r w:rsidR="00B34080" w:rsidRPr="004D0C9E">
        <w:rPr>
          <w:rFonts w:asciiTheme="minorHAnsi" w:hAnsiTheme="minorHAnsi" w:cstheme="minorHAnsi"/>
          <w:color w:val="262626"/>
          <w:sz w:val="16"/>
          <w:szCs w:val="16"/>
        </w:rPr>
        <w:t>озможна поставка контроллера без шкафа или в иной комплектации.</w:t>
      </w:r>
    </w:p>
    <w:p w:rsidR="00B34080" w:rsidRPr="004D0C9E" w:rsidRDefault="00B34080" w:rsidP="00B34080">
      <w:pPr>
        <w:ind w:firstLine="284"/>
        <w:jc w:val="both"/>
        <w:rPr>
          <w:rFonts w:asciiTheme="minorHAnsi" w:hAnsiTheme="minorHAnsi" w:cstheme="minorHAnsi"/>
          <w:color w:val="262626"/>
          <w:sz w:val="16"/>
          <w:szCs w:val="16"/>
        </w:rPr>
      </w:pPr>
    </w:p>
    <w:p w:rsidR="002B1AC6" w:rsidRPr="004D0C9E" w:rsidRDefault="00B34080" w:rsidP="00592672">
      <w:p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 xml:space="preserve">Контроллер имеет модульную структуру. Минимальная конфигурация (базовая) позволяет регулировать движение по 4 направлениям (16 силовых выходов). </w:t>
      </w:r>
    </w:p>
    <w:p w:rsidR="0008541E" w:rsidRPr="004D0C9E" w:rsidRDefault="0008541E" w:rsidP="0008541E">
      <w:pPr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0436F9" w:rsidRPr="004D0C9E" w:rsidRDefault="00B34080" w:rsidP="0008541E">
      <w:p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Дооснащение модулями производится</w:t>
      </w:r>
      <w:r w:rsidR="000436F9" w:rsidRPr="004D0C9E">
        <w:rPr>
          <w:rFonts w:asciiTheme="minorHAnsi" w:hAnsiTheme="minorHAnsi" w:cstheme="minorHAnsi"/>
          <w:color w:val="auto"/>
          <w:sz w:val="16"/>
          <w:szCs w:val="16"/>
        </w:rPr>
        <w:t>:</w:t>
      </w:r>
    </w:p>
    <w:p w:rsidR="000436F9" w:rsidRPr="004D0C9E" w:rsidRDefault="000436F9" w:rsidP="0008541E">
      <w:p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-</w:t>
      </w:r>
      <w:r w:rsidR="00B34080" w:rsidRPr="004D0C9E">
        <w:rPr>
          <w:rFonts w:asciiTheme="minorHAnsi" w:hAnsiTheme="minorHAnsi" w:cstheme="minorHAnsi"/>
          <w:color w:val="auto"/>
          <w:sz w:val="16"/>
          <w:szCs w:val="16"/>
        </w:rPr>
        <w:t>при поставке</w:t>
      </w:r>
    </w:p>
    <w:p w:rsidR="00B34080" w:rsidRPr="004D0C9E" w:rsidRDefault="000436F9" w:rsidP="0008541E">
      <w:pPr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4D0C9E">
        <w:rPr>
          <w:rFonts w:asciiTheme="minorHAnsi" w:hAnsiTheme="minorHAnsi" w:cstheme="minorHAnsi"/>
          <w:color w:val="auto"/>
          <w:sz w:val="16"/>
          <w:szCs w:val="16"/>
        </w:rPr>
        <w:t>-в процессе эксплуатации</w:t>
      </w:r>
    </w:p>
    <w:p w:rsidR="002B1AC6" w:rsidRPr="004D0C9E" w:rsidRDefault="002B1AC6" w:rsidP="002B1AC6">
      <w:pPr>
        <w:rPr>
          <w:rFonts w:asciiTheme="minorHAnsi" w:hAnsiTheme="minorHAnsi" w:cstheme="minorHAnsi"/>
          <w:i/>
          <w:sz w:val="16"/>
          <w:szCs w:val="16"/>
        </w:rPr>
      </w:pPr>
    </w:p>
    <w:p w:rsidR="00B34080" w:rsidRPr="004D0C9E" w:rsidRDefault="002B1AC6" w:rsidP="002B1AC6">
      <w:pPr>
        <w:rPr>
          <w:rFonts w:asciiTheme="minorHAnsi" w:hAnsiTheme="minorHAnsi" w:cstheme="minorHAnsi"/>
          <w:b/>
          <w:sz w:val="16"/>
          <w:szCs w:val="16"/>
        </w:rPr>
      </w:pPr>
      <w:r w:rsidRPr="004D0C9E">
        <w:rPr>
          <w:rFonts w:asciiTheme="minorHAnsi" w:hAnsiTheme="minorHAnsi" w:cstheme="minorHAnsi"/>
          <w:b/>
          <w:sz w:val="16"/>
          <w:szCs w:val="16"/>
        </w:rPr>
        <w:t>Технические характеристики</w:t>
      </w:r>
    </w:p>
    <w:tbl>
      <w:tblPr>
        <w:tblW w:w="9634" w:type="dxa"/>
        <w:tblBorders>
          <w:top w:val="dashSmallGap" w:sz="4" w:space="0" w:color="595959"/>
          <w:left w:val="dashSmallGap" w:sz="4" w:space="0" w:color="595959"/>
          <w:bottom w:val="dashSmallGap" w:sz="4" w:space="0" w:color="595959"/>
          <w:right w:val="dashSmallGap" w:sz="4" w:space="0" w:color="595959"/>
          <w:insideH w:val="dashSmallGap" w:sz="4" w:space="0" w:color="595959"/>
          <w:insideV w:val="dashSmallGap" w:sz="4" w:space="0" w:color="595959"/>
        </w:tblBorders>
        <w:tblLook w:val="01E0" w:firstRow="1" w:lastRow="1" w:firstColumn="1" w:lastColumn="1" w:noHBand="0" w:noVBand="0"/>
      </w:tblPr>
      <w:tblGrid>
        <w:gridCol w:w="534"/>
        <w:gridCol w:w="6520"/>
        <w:gridCol w:w="2580"/>
      </w:tblGrid>
      <w:tr w:rsidR="00B34080" w:rsidRPr="004D0C9E" w:rsidTr="002D452F">
        <w:trPr>
          <w:trHeight w:val="405"/>
        </w:trPr>
        <w:tc>
          <w:tcPr>
            <w:tcW w:w="534" w:type="dxa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№</w:t>
            </w:r>
          </w:p>
        </w:tc>
        <w:tc>
          <w:tcPr>
            <w:tcW w:w="6520" w:type="dxa"/>
          </w:tcPr>
          <w:p w:rsidR="00B34080" w:rsidRPr="004D0C9E" w:rsidRDefault="00B34080" w:rsidP="002D452F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Наименование</w:t>
            </w:r>
          </w:p>
        </w:tc>
        <w:tc>
          <w:tcPr>
            <w:tcW w:w="2580" w:type="dxa"/>
          </w:tcPr>
          <w:p w:rsidR="00B34080" w:rsidRPr="004D0C9E" w:rsidRDefault="00B34080" w:rsidP="002D452F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Значение</w:t>
            </w:r>
          </w:p>
        </w:tc>
      </w:tr>
      <w:tr w:rsidR="00B34080" w:rsidRPr="004D0C9E" w:rsidTr="002D452F">
        <w:trPr>
          <w:trHeight w:val="405"/>
        </w:trPr>
        <w:tc>
          <w:tcPr>
            <w:tcW w:w="534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1.</w:t>
            </w:r>
          </w:p>
        </w:tc>
        <w:tc>
          <w:tcPr>
            <w:tcW w:w="652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количество регулируемых направлений движения</w:t>
            </w:r>
          </w:p>
        </w:tc>
        <w:tc>
          <w:tcPr>
            <w:tcW w:w="258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4 шт</w:t>
            </w:r>
          </w:p>
        </w:tc>
      </w:tr>
      <w:tr w:rsidR="00B34080" w:rsidRPr="004D0C9E" w:rsidTr="002D452F">
        <w:trPr>
          <w:trHeight w:val="405"/>
        </w:trPr>
        <w:tc>
          <w:tcPr>
            <w:tcW w:w="534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2.</w:t>
            </w:r>
          </w:p>
        </w:tc>
        <w:tc>
          <w:tcPr>
            <w:tcW w:w="652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количество силовых выходов</w:t>
            </w:r>
          </w:p>
        </w:tc>
        <w:tc>
          <w:tcPr>
            <w:tcW w:w="258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16 шт</w:t>
            </w:r>
          </w:p>
        </w:tc>
      </w:tr>
      <w:tr w:rsidR="00B34080" w:rsidRPr="004D0C9E" w:rsidTr="002D452F">
        <w:tc>
          <w:tcPr>
            <w:tcW w:w="534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3.</w:t>
            </w:r>
          </w:p>
        </w:tc>
        <w:tc>
          <w:tcPr>
            <w:tcW w:w="652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ток нагрузки одной выходной силовой цепи</w:t>
            </w:r>
          </w:p>
        </w:tc>
        <w:tc>
          <w:tcPr>
            <w:tcW w:w="258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2 А</w:t>
            </w:r>
          </w:p>
        </w:tc>
      </w:tr>
      <w:tr w:rsidR="00B34080" w:rsidRPr="004D0C9E" w:rsidTr="002D452F">
        <w:tc>
          <w:tcPr>
            <w:tcW w:w="534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4.</w:t>
            </w:r>
          </w:p>
        </w:tc>
        <w:tc>
          <w:tcPr>
            <w:tcW w:w="652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общий ток нагрузки, коммутируемый в любой момент времени</w:t>
            </w:r>
          </w:p>
        </w:tc>
        <w:tc>
          <w:tcPr>
            <w:tcW w:w="258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до 16 А</w:t>
            </w:r>
          </w:p>
        </w:tc>
      </w:tr>
      <w:tr w:rsidR="00B34080" w:rsidRPr="004D0C9E" w:rsidTr="002D452F">
        <w:tc>
          <w:tcPr>
            <w:tcW w:w="534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5.</w:t>
            </w:r>
          </w:p>
        </w:tc>
        <w:tc>
          <w:tcPr>
            <w:tcW w:w="652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количество регулируемых фаз движения</w:t>
            </w:r>
          </w:p>
        </w:tc>
        <w:tc>
          <w:tcPr>
            <w:tcW w:w="258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не менее 8</w:t>
            </w:r>
          </w:p>
        </w:tc>
      </w:tr>
      <w:tr w:rsidR="00B34080" w:rsidRPr="004D0C9E" w:rsidTr="002D452F">
        <w:tc>
          <w:tcPr>
            <w:tcW w:w="534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6.</w:t>
            </w:r>
          </w:p>
        </w:tc>
        <w:tc>
          <w:tcPr>
            <w:tcW w:w="652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 xml:space="preserve">интервал изменения длительности основных тактов </w:t>
            </w:r>
          </w:p>
        </w:tc>
        <w:tc>
          <w:tcPr>
            <w:tcW w:w="258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от 1 до 255 с</w:t>
            </w:r>
          </w:p>
        </w:tc>
      </w:tr>
      <w:tr w:rsidR="00B34080" w:rsidRPr="004D0C9E" w:rsidTr="002D452F">
        <w:trPr>
          <w:trHeight w:val="437"/>
        </w:trPr>
        <w:tc>
          <w:tcPr>
            <w:tcW w:w="534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7.</w:t>
            </w:r>
          </w:p>
        </w:tc>
        <w:tc>
          <w:tcPr>
            <w:tcW w:w="652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интервал изменения длительности промежуточных тактов</w:t>
            </w:r>
          </w:p>
        </w:tc>
        <w:tc>
          <w:tcPr>
            <w:tcW w:w="258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от 1 до 75 с</w:t>
            </w:r>
          </w:p>
        </w:tc>
      </w:tr>
      <w:tr w:rsidR="00B34080" w:rsidRPr="004D0C9E" w:rsidTr="002D452F">
        <w:tc>
          <w:tcPr>
            <w:tcW w:w="534" w:type="dxa"/>
            <w:vAlign w:val="center"/>
          </w:tcPr>
          <w:p w:rsidR="00B34080" w:rsidRPr="004D0C9E" w:rsidRDefault="00B34080" w:rsidP="002D452F">
            <w:pPr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8.</w:t>
            </w:r>
          </w:p>
        </w:tc>
        <w:tc>
          <w:tcPr>
            <w:tcW w:w="652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интервал изменения длительности минимального времени зеленого сигнала светофора</w:t>
            </w:r>
          </w:p>
        </w:tc>
        <w:tc>
          <w:tcPr>
            <w:tcW w:w="258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от 1 до 25 с</w:t>
            </w:r>
          </w:p>
        </w:tc>
      </w:tr>
      <w:tr w:rsidR="00B34080" w:rsidRPr="004D0C9E" w:rsidTr="002D452F">
        <w:tc>
          <w:tcPr>
            <w:tcW w:w="534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9.</w:t>
            </w:r>
          </w:p>
        </w:tc>
        <w:tc>
          <w:tcPr>
            <w:tcW w:w="652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сопряжение с ВПУ</w:t>
            </w:r>
          </w:p>
        </w:tc>
        <w:tc>
          <w:tcPr>
            <w:tcW w:w="258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ДА</w:t>
            </w:r>
          </w:p>
        </w:tc>
      </w:tr>
      <w:tr w:rsidR="00B34080" w:rsidRPr="004D0C9E" w:rsidTr="002D452F">
        <w:tc>
          <w:tcPr>
            <w:tcW w:w="534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10.</w:t>
            </w:r>
          </w:p>
        </w:tc>
        <w:tc>
          <w:tcPr>
            <w:tcW w:w="6520" w:type="dxa"/>
            <w:vAlign w:val="center"/>
          </w:tcPr>
          <w:p w:rsidR="00B34080" w:rsidRPr="004D0C9E" w:rsidRDefault="00B34080" w:rsidP="002D452F">
            <w:pPr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параметры окружающего воздуха при эксплуатации:</w:t>
            </w:r>
          </w:p>
          <w:p w:rsidR="00B34080" w:rsidRPr="004D0C9E" w:rsidRDefault="00B34080" w:rsidP="002D452F">
            <w:pPr>
              <w:ind w:left="33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- температура</w:t>
            </w:r>
          </w:p>
          <w:p w:rsidR="00B34080" w:rsidRPr="004D0C9E" w:rsidRDefault="00B34080" w:rsidP="002D452F">
            <w:pPr>
              <w:ind w:left="33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- влажность</w:t>
            </w:r>
          </w:p>
        </w:tc>
        <w:tc>
          <w:tcPr>
            <w:tcW w:w="2580" w:type="dxa"/>
            <w:vAlign w:val="center"/>
          </w:tcPr>
          <w:p w:rsidR="00B34080" w:rsidRPr="004D0C9E" w:rsidRDefault="00B34080" w:rsidP="002D452F">
            <w:pPr>
              <w:ind w:left="33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</w:p>
          <w:p w:rsidR="00B34080" w:rsidRPr="004D0C9E" w:rsidRDefault="00B34080" w:rsidP="002D452F">
            <w:pPr>
              <w:ind w:left="33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 xml:space="preserve">от -40  до +70 °С, </w:t>
            </w:r>
          </w:p>
          <w:p w:rsidR="00B34080" w:rsidRPr="004D0C9E" w:rsidRDefault="00B34080" w:rsidP="002D452F">
            <w:pPr>
              <w:ind w:left="33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от 0% до 99% (без конденсации)</w:t>
            </w:r>
          </w:p>
        </w:tc>
      </w:tr>
      <w:tr w:rsidR="00B34080" w:rsidRPr="004D0C9E" w:rsidTr="002D452F">
        <w:tc>
          <w:tcPr>
            <w:tcW w:w="534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11.</w:t>
            </w:r>
          </w:p>
        </w:tc>
        <w:tc>
          <w:tcPr>
            <w:tcW w:w="652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  <w:lang w:val="en-US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  <w:lang w:val="en-US"/>
              </w:rPr>
              <w:t>п</w:t>
            </w: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 xml:space="preserve">орт </w:t>
            </w: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  <w:lang w:val="en-US"/>
              </w:rPr>
              <w:t>Ethernet</w:t>
            </w:r>
          </w:p>
        </w:tc>
        <w:tc>
          <w:tcPr>
            <w:tcW w:w="258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 Гбит</w:t>
            </w:r>
          </w:p>
        </w:tc>
      </w:tr>
      <w:tr w:rsidR="00B34080" w:rsidRPr="004D0C9E" w:rsidTr="002D452F">
        <w:tc>
          <w:tcPr>
            <w:tcW w:w="534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12.</w:t>
            </w:r>
          </w:p>
        </w:tc>
        <w:tc>
          <w:tcPr>
            <w:tcW w:w="652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габаритные размеры шкафа контроллера, Ш×Г×В</w:t>
            </w:r>
          </w:p>
        </w:tc>
        <w:tc>
          <w:tcPr>
            <w:tcW w:w="258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806×605×1600 мм *</w:t>
            </w:r>
          </w:p>
        </w:tc>
      </w:tr>
      <w:tr w:rsidR="00B34080" w:rsidRPr="004D0C9E" w:rsidTr="002D452F">
        <w:tc>
          <w:tcPr>
            <w:tcW w:w="534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13.</w:t>
            </w:r>
          </w:p>
        </w:tc>
        <w:tc>
          <w:tcPr>
            <w:tcW w:w="652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масса комплекта в сборе (шкаф и корпус контроллера с комплектующими блоками и узлами)</w:t>
            </w:r>
          </w:p>
        </w:tc>
        <w:tc>
          <w:tcPr>
            <w:tcW w:w="258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145,2 кг *</w:t>
            </w:r>
          </w:p>
        </w:tc>
      </w:tr>
      <w:tr w:rsidR="00B34080" w:rsidRPr="004D0C9E" w:rsidTr="002D452F">
        <w:tc>
          <w:tcPr>
            <w:tcW w:w="534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14.</w:t>
            </w:r>
          </w:p>
        </w:tc>
        <w:tc>
          <w:tcPr>
            <w:tcW w:w="652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время автономной работы внутренних часов при отключении питания</w:t>
            </w:r>
          </w:p>
        </w:tc>
        <w:tc>
          <w:tcPr>
            <w:tcW w:w="258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не менее 500 ч.</w:t>
            </w:r>
          </w:p>
        </w:tc>
      </w:tr>
      <w:tr w:rsidR="00B34080" w:rsidRPr="004D0C9E" w:rsidTr="002D452F">
        <w:tc>
          <w:tcPr>
            <w:tcW w:w="534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15.</w:t>
            </w:r>
          </w:p>
        </w:tc>
        <w:tc>
          <w:tcPr>
            <w:tcW w:w="652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средняя наработка на отказ</w:t>
            </w:r>
          </w:p>
        </w:tc>
        <w:tc>
          <w:tcPr>
            <w:tcW w:w="258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не менее 10000 ч.</w:t>
            </w:r>
          </w:p>
        </w:tc>
      </w:tr>
      <w:tr w:rsidR="00B34080" w:rsidRPr="004D0C9E" w:rsidTr="002D452F">
        <w:trPr>
          <w:trHeight w:val="180"/>
        </w:trPr>
        <w:tc>
          <w:tcPr>
            <w:tcW w:w="534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16.</w:t>
            </w:r>
          </w:p>
        </w:tc>
        <w:tc>
          <w:tcPr>
            <w:tcW w:w="652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средний срок службы</w:t>
            </w:r>
          </w:p>
        </w:tc>
        <w:tc>
          <w:tcPr>
            <w:tcW w:w="258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 xml:space="preserve">не менее </w:t>
            </w: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  <w:lang w:val="en-US"/>
              </w:rPr>
              <w:t>8</w:t>
            </w: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 xml:space="preserve"> лет</w:t>
            </w:r>
          </w:p>
        </w:tc>
      </w:tr>
      <w:tr w:rsidR="00B34080" w:rsidRPr="004D0C9E" w:rsidTr="002D452F">
        <w:trPr>
          <w:trHeight w:val="180"/>
        </w:trPr>
        <w:tc>
          <w:tcPr>
            <w:tcW w:w="534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17.</w:t>
            </w:r>
          </w:p>
        </w:tc>
        <w:tc>
          <w:tcPr>
            <w:tcW w:w="652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напряжение питания</w:t>
            </w:r>
          </w:p>
        </w:tc>
        <w:tc>
          <w:tcPr>
            <w:tcW w:w="258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220 В, 50 Гц</w:t>
            </w:r>
          </w:p>
        </w:tc>
      </w:tr>
      <w:tr w:rsidR="00B34080" w:rsidRPr="004D0C9E" w:rsidTr="002D452F">
        <w:trPr>
          <w:trHeight w:val="180"/>
        </w:trPr>
        <w:tc>
          <w:tcPr>
            <w:tcW w:w="534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18.</w:t>
            </w:r>
          </w:p>
        </w:tc>
        <w:tc>
          <w:tcPr>
            <w:tcW w:w="652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мощность потребления</w:t>
            </w:r>
          </w:p>
        </w:tc>
        <w:tc>
          <w:tcPr>
            <w:tcW w:w="258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не более 60 Вт</w:t>
            </w:r>
          </w:p>
        </w:tc>
      </w:tr>
      <w:tr w:rsidR="00B34080" w:rsidRPr="004D0C9E" w:rsidTr="002D452F">
        <w:trPr>
          <w:trHeight w:val="180"/>
        </w:trPr>
        <w:tc>
          <w:tcPr>
            <w:tcW w:w="534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19.</w:t>
            </w:r>
          </w:p>
        </w:tc>
        <w:tc>
          <w:tcPr>
            <w:tcW w:w="652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степень защиты от воздействия влаги и пыли</w:t>
            </w:r>
          </w:p>
        </w:tc>
        <w:tc>
          <w:tcPr>
            <w:tcW w:w="2580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IPX4 по ГОСТ 14254-2015</w:t>
            </w:r>
          </w:p>
        </w:tc>
      </w:tr>
    </w:tbl>
    <w:p w:rsidR="00B34080" w:rsidRPr="004D0C9E" w:rsidRDefault="00B34080" w:rsidP="00B34080">
      <w:pPr>
        <w:rPr>
          <w:rFonts w:asciiTheme="minorHAnsi" w:hAnsiTheme="minorHAnsi" w:cstheme="minorHAnsi"/>
          <w:sz w:val="16"/>
          <w:szCs w:val="16"/>
        </w:rPr>
      </w:pPr>
    </w:p>
    <w:p w:rsidR="00B34080" w:rsidRPr="004D0C9E" w:rsidRDefault="00B34080" w:rsidP="00B34080">
      <w:pPr>
        <w:rPr>
          <w:rFonts w:asciiTheme="minorHAnsi" w:hAnsiTheme="minorHAnsi" w:cstheme="minorHAnsi"/>
          <w:sz w:val="16"/>
          <w:szCs w:val="16"/>
        </w:rPr>
      </w:pPr>
      <w:r w:rsidRPr="004D0C9E">
        <w:rPr>
          <w:rFonts w:asciiTheme="minorHAnsi" w:hAnsiTheme="minorHAnsi" w:cstheme="minorHAnsi"/>
          <w:sz w:val="16"/>
          <w:szCs w:val="16"/>
        </w:rPr>
        <w:t>*-</w:t>
      </w:r>
      <w:r w:rsidRPr="004D0C9E">
        <w:rPr>
          <w:rFonts w:asciiTheme="minorHAnsi" w:hAnsiTheme="minorHAnsi" w:cstheme="minorHAnsi"/>
          <w:i/>
          <w:sz w:val="16"/>
          <w:szCs w:val="16"/>
        </w:rPr>
        <w:t>габаритные размеры шкафа и масса могут незначительно отличаться от указанных.</w:t>
      </w:r>
    </w:p>
    <w:p w:rsidR="000436F9" w:rsidRPr="004D0C9E" w:rsidRDefault="000436F9" w:rsidP="002B1AC6">
      <w:pPr>
        <w:rPr>
          <w:rFonts w:asciiTheme="minorHAnsi" w:hAnsiTheme="minorHAnsi" w:cstheme="minorHAnsi"/>
          <w:i/>
          <w:sz w:val="16"/>
          <w:szCs w:val="16"/>
        </w:rPr>
      </w:pPr>
    </w:p>
    <w:p w:rsidR="00B34080" w:rsidRPr="004D0C9E" w:rsidRDefault="00B34080" w:rsidP="002B1AC6">
      <w:pPr>
        <w:rPr>
          <w:rFonts w:asciiTheme="minorHAnsi" w:hAnsiTheme="minorHAnsi" w:cstheme="minorHAnsi"/>
          <w:i/>
          <w:sz w:val="16"/>
          <w:szCs w:val="16"/>
        </w:rPr>
      </w:pPr>
      <w:r w:rsidRPr="004D0C9E">
        <w:rPr>
          <w:rFonts w:asciiTheme="minorHAnsi" w:hAnsiTheme="minorHAnsi" w:cstheme="minorHAnsi"/>
          <w:b/>
          <w:sz w:val="16"/>
          <w:szCs w:val="16"/>
          <w:u w:val="single"/>
        </w:rPr>
        <w:t>Модуль силовых выходов</w:t>
      </w:r>
    </w:p>
    <w:p w:rsidR="00B34080" w:rsidRPr="004D0C9E" w:rsidRDefault="002B1AC6" w:rsidP="002B1AC6">
      <w:pPr>
        <w:jc w:val="both"/>
        <w:rPr>
          <w:rFonts w:asciiTheme="minorHAnsi" w:hAnsiTheme="minorHAnsi" w:cstheme="minorHAnsi"/>
          <w:color w:val="262626"/>
          <w:sz w:val="16"/>
          <w:szCs w:val="16"/>
        </w:rPr>
      </w:pPr>
      <w:r w:rsidRPr="004D0C9E">
        <w:rPr>
          <w:rFonts w:asciiTheme="minorHAnsi" w:hAnsiTheme="minorHAnsi" w:cstheme="minorHAnsi"/>
          <w:color w:val="262626"/>
          <w:sz w:val="16"/>
          <w:szCs w:val="16"/>
        </w:rPr>
        <w:t>П</w:t>
      </w:r>
      <w:r w:rsidR="00B34080" w:rsidRPr="004D0C9E">
        <w:rPr>
          <w:rFonts w:asciiTheme="minorHAnsi" w:hAnsiTheme="minorHAnsi" w:cstheme="minorHAnsi"/>
          <w:color w:val="262626"/>
          <w:sz w:val="16"/>
          <w:szCs w:val="16"/>
        </w:rPr>
        <w:t>редназначен для коммутации электрических це</w:t>
      </w:r>
      <w:r w:rsidRPr="004D0C9E">
        <w:rPr>
          <w:rFonts w:asciiTheme="minorHAnsi" w:hAnsiTheme="minorHAnsi" w:cstheme="minorHAnsi"/>
          <w:color w:val="262626"/>
          <w:sz w:val="16"/>
          <w:szCs w:val="16"/>
        </w:rPr>
        <w:t>пей сигнальных групп светофоров.</w:t>
      </w:r>
    </w:p>
    <w:p w:rsidR="00B34080" w:rsidRPr="004D0C9E" w:rsidRDefault="00B34080" w:rsidP="002B1AC6">
      <w:pPr>
        <w:jc w:val="both"/>
        <w:rPr>
          <w:rFonts w:asciiTheme="minorHAnsi" w:hAnsiTheme="minorHAnsi" w:cstheme="minorHAnsi"/>
          <w:color w:val="262626"/>
          <w:sz w:val="16"/>
          <w:szCs w:val="16"/>
        </w:rPr>
      </w:pPr>
      <w:r w:rsidRPr="004D0C9E">
        <w:rPr>
          <w:rFonts w:asciiTheme="minorHAnsi" w:hAnsiTheme="minorHAnsi" w:cstheme="minorHAnsi"/>
          <w:color w:val="262626"/>
          <w:sz w:val="16"/>
          <w:szCs w:val="16"/>
        </w:rPr>
        <w:t>Каждый модуль может управлять 2 группами светофоров, принадлежащим к 2 неза</w:t>
      </w:r>
      <w:r w:rsidR="000436F9" w:rsidRPr="004D0C9E">
        <w:rPr>
          <w:rFonts w:asciiTheme="minorHAnsi" w:hAnsiTheme="minorHAnsi" w:cstheme="minorHAnsi"/>
          <w:color w:val="262626"/>
          <w:sz w:val="16"/>
          <w:szCs w:val="16"/>
        </w:rPr>
        <w:t xml:space="preserve">висимым направлениям движения. </w:t>
      </w:r>
    </w:p>
    <w:p w:rsidR="00B34080" w:rsidRPr="004D0C9E" w:rsidRDefault="00B34080" w:rsidP="00B34080">
      <w:pPr>
        <w:jc w:val="center"/>
        <w:rPr>
          <w:rFonts w:asciiTheme="minorHAnsi" w:hAnsiTheme="minorHAnsi" w:cstheme="minorHAnsi"/>
          <w:sz w:val="16"/>
          <w:szCs w:val="16"/>
        </w:rPr>
      </w:pPr>
      <w:r w:rsidRPr="004D0C9E">
        <w:rPr>
          <w:rFonts w:asciiTheme="minorHAnsi" w:hAnsiTheme="minorHAnsi" w:cstheme="minorHAnsi"/>
          <w:noProof/>
          <w:color w:val="262626"/>
          <w:sz w:val="16"/>
          <w:szCs w:val="16"/>
        </w:rPr>
        <w:lastRenderedPageBreak/>
        <w:drawing>
          <wp:inline distT="0" distB="0" distL="0" distR="0" wp14:anchorId="32B30F82" wp14:editId="1A66C9C1">
            <wp:extent cx="3400425" cy="1878688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3892" cy="188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4080" w:rsidRPr="004D0C9E" w:rsidRDefault="00B34080" w:rsidP="00B34080">
      <w:pPr>
        <w:rPr>
          <w:rFonts w:asciiTheme="minorHAnsi" w:hAnsiTheme="minorHAnsi" w:cstheme="minorHAnsi"/>
          <w:sz w:val="16"/>
          <w:szCs w:val="16"/>
        </w:rPr>
      </w:pPr>
    </w:p>
    <w:p w:rsidR="00B34080" w:rsidRPr="004D0C9E" w:rsidRDefault="00B34080" w:rsidP="00B34080">
      <w:pPr>
        <w:rPr>
          <w:rFonts w:asciiTheme="minorHAnsi" w:hAnsiTheme="minorHAnsi" w:cstheme="minorHAnsi"/>
          <w:sz w:val="16"/>
          <w:szCs w:val="16"/>
        </w:rPr>
      </w:pPr>
      <w:bookmarkStart w:id="0" w:name="_GoBack"/>
      <w:bookmarkEnd w:id="0"/>
    </w:p>
    <w:p w:rsidR="00B34080" w:rsidRPr="004D0C9E" w:rsidRDefault="00B34080" w:rsidP="00B34080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9528" w:type="dxa"/>
        <w:tblBorders>
          <w:top w:val="dashSmallGap" w:sz="4" w:space="0" w:color="595959"/>
          <w:left w:val="dashSmallGap" w:sz="4" w:space="0" w:color="595959"/>
          <w:bottom w:val="dashSmallGap" w:sz="4" w:space="0" w:color="595959"/>
          <w:right w:val="dashSmallGap" w:sz="4" w:space="0" w:color="595959"/>
          <w:insideH w:val="dashSmallGap" w:sz="4" w:space="0" w:color="595959"/>
          <w:insideV w:val="dashSmallGap" w:sz="4" w:space="0" w:color="595959"/>
        </w:tblBorders>
        <w:tblLook w:val="01E0" w:firstRow="1" w:lastRow="1" w:firstColumn="1" w:lastColumn="1" w:noHBand="0" w:noVBand="0"/>
      </w:tblPr>
      <w:tblGrid>
        <w:gridCol w:w="527"/>
        <w:gridCol w:w="6448"/>
        <w:gridCol w:w="2553"/>
      </w:tblGrid>
      <w:tr w:rsidR="00B34080" w:rsidRPr="004D0C9E" w:rsidTr="000436F9">
        <w:trPr>
          <w:trHeight w:val="517"/>
        </w:trPr>
        <w:tc>
          <w:tcPr>
            <w:tcW w:w="9528" w:type="dxa"/>
            <w:gridSpan w:val="3"/>
          </w:tcPr>
          <w:p w:rsidR="00B34080" w:rsidRPr="004D0C9E" w:rsidRDefault="00B34080" w:rsidP="002D452F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Характеристики одного модуля силовых выходов</w:t>
            </w:r>
          </w:p>
        </w:tc>
      </w:tr>
      <w:tr w:rsidR="00B34080" w:rsidRPr="004D0C9E" w:rsidTr="000436F9">
        <w:trPr>
          <w:trHeight w:val="517"/>
        </w:trPr>
        <w:tc>
          <w:tcPr>
            <w:tcW w:w="527" w:type="dxa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№</w:t>
            </w:r>
          </w:p>
        </w:tc>
        <w:tc>
          <w:tcPr>
            <w:tcW w:w="6448" w:type="dxa"/>
          </w:tcPr>
          <w:p w:rsidR="00B34080" w:rsidRPr="004D0C9E" w:rsidRDefault="00B34080" w:rsidP="002D452F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Наименование</w:t>
            </w:r>
          </w:p>
        </w:tc>
        <w:tc>
          <w:tcPr>
            <w:tcW w:w="2552" w:type="dxa"/>
          </w:tcPr>
          <w:p w:rsidR="00B34080" w:rsidRPr="004D0C9E" w:rsidRDefault="00B34080" w:rsidP="002D452F">
            <w:pPr>
              <w:spacing w:after="60"/>
              <w:jc w:val="center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Значение</w:t>
            </w:r>
          </w:p>
        </w:tc>
      </w:tr>
      <w:tr w:rsidR="00B34080" w:rsidRPr="004D0C9E" w:rsidTr="000436F9">
        <w:trPr>
          <w:trHeight w:val="517"/>
        </w:trPr>
        <w:tc>
          <w:tcPr>
            <w:tcW w:w="527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1.</w:t>
            </w:r>
          </w:p>
        </w:tc>
        <w:tc>
          <w:tcPr>
            <w:tcW w:w="6448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напряжение питания светофоров</w:t>
            </w:r>
          </w:p>
        </w:tc>
        <w:tc>
          <w:tcPr>
            <w:tcW w:w="2552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220</w:t>
            </w: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  <w:lang w:val="en-US"/>
              </w:rPr>
              <w:t xml:space="preserve">/230 </w:t>
            </w: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В</w:t>
            </w:r>
          </w:p>
        </w:tc>
      </w:tr>
      <w:tr w:rsidR="00B34080" w:rsidRPr="004D0C9E" w:rsidTr="000436F9">
        <w:trPr>
          <w:trHeight w:val="345"/>
        </w:trPr>
        <w:tc>
          <w:tcPr>
            <w:tcW w:w="527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2.</w:t>
            </w:r>
          </w:p>
        </w:tc>
        <w:tc>
          <w:tcPr>
            <w:tcW w:w="6448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ток нагрузки одной выходной силовой цепи</w:t>
            </w:r>
          </w:p>
        </w:tc>
        <w:tc>
          <w:tcPr>
            <w:tcW w:w="2552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2 А</w:t>
            </w:r>
          </w:p>
        </w:tc>
      </w:tr>
      <w:tr w:rsidR="00B34080" w:rsidRPr="004D0C9E" w:rsidTr="000436F9">
        <w:trPr>
          <w:trHeight w:val="364"/>
        </w:trPr>
        <w:tc>
          <w:tcPr>
            <w:tcW w:w="527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3.</w:t>
            </w:r>
          </w:p>
        </w:tc>
        <w:tc>
          <w:tcPr>
            <w:tcW w:w="6448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количество регулируемых направлений движения</w:t>
            </w:r>
          </w:p>
        </w:tc>
        <w:tc>
          <w:tcPr>
            <w:tcW w:w="2552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2</w:t>
            </w:r>
          </w:p>
        </w:tc>
      </w:tr>
      <w:tr w:rsidR="00B34080" w:rsidRPr="004D0C9E" w:rsidTr="000436F9">
        <w:trPr>
          <w:trHeight w:val="345"/>
        </w:trPr>
        <w:tc>
          <w:tcPr>
            <w:tcW w:w="527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4.</w:t>
            </w:r>
          </w:p>
        </w:tc>
        <w:tc>
          <w:tcPr>
            <w:tcW w:w="6448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количество силовых выходов</w:t>
            </w:r>
          </w:p>
        </w:tc>
        <w:tc>
          <w:tcPr>
            <w:tcW w:w="2552" w:type="dxa"/>
            <w:vAlign w:val="center"/>
          </w:tcPr>
          <w:p w:rsidR="00B34080" w:rsidRPr="004D0C9E" w:rsidRDefault="00B34080" w:rsidP="002D452F">
            <w:pPr>
              <w:spacing w:after="60"/>
              <w:rPr>
                <w:rFonts w:asciiTheme="minorHAnsi" w:hAnsiTheme="minorHAnsi" w:cstheme="minorHAnsi"/>
                <w:color w:val="262626"/>
                <w:sz w:val="16"/>
                <w:szCs w:val="16"/>
              </w:rPr>
            </w:pPr>
            <w:r w:rsidRPr="004D0C9E">
              <w:rPr>
                <w:rFonts w:asciiTheme="minorHAnsi" w:hAnsiTheme="minorHAnsi" w:cstheme="minorHAnsi"/>
                <w:color w:val="262626"/>
                <w:sz w:val="16"/>
                <w:szCs w:val="16"/>
              </w:rPr>
              <w:t>8</w:t>
            </w:r>
          </w:p>
        </w:tc>
      </w:tr>
    </w:tbl>
    <w:p w:rsidR="00B34080" w:rsidRPr="004D0C9E" w:rsidRDefault="00B34080" w:rsidP="00B34080">
      <w:pPr>
        <w:rPr>
          <w:rFonts w:asciiTheme="minorHAnsi" w:hAnsiTheme="minorHAnsi" w:cstheme="minorHAnsi"/>
          <w:sz w:val="16"/>
          <w:szCs w:val="16"/>
        </w:rPr>
      </w:pPr>
    </w:p>
    <w:p w:rsidR="00B34080" w:rsidRPr="004D0C9E" w:rsidRDefault="00B34080" w:rsidP="00B34080">
      <w:pPr>
        <w:rPr>
          <w:rFonts w:asciiTheme="minorHAnsi" w:hAnsiTheme="minorHAnsi" w:cstheme="minorHAnsi"/>
          <w:sz w:val="16"/>
          <w:szCs w:val="16"/>
        </w:rPr>
      </w:pPr>
    </w:p>
    <w:p w:rsidR="00A36406" w:rsidRPr="004D0C9E" w:rsidRDefault="00A36406" w:rsidP="00B34080">
      <w:pPr>
        <w:rPr>
          <w:rFonts w:asciiTheme="minorHAnsi" w:hAnsiTheme="minorHAnsi" w:cstheme="minorHAnsi"/>
          <w:sz w:val="16"/>
          <w:szCs w:val="16"/>
        </w:rPr>
      </w:pPr>
      <w:r w:rsidRPr="004D0C9E">
        <w:rPr>
          <w:rFonts w:asciiTheme="minorHAnsi" w:hAnsiTheme="minorHAnsi" w:cstheme="minorHAnsi"/>
          <w:sz w:val="16"/>
          <w:szCs w:val="16"/>
        </w:rPr>
        <w:t>Контроллер дорожный программируемый прои</w:t>
      </w:r>
      <w:r w:rsidR="003C4DA8" w:rsidRPr="004D0C9E">
        <w:rPr>
          <w:rFonts w:asciiTheme="minorHAnsi" w:hAnsiTheme="minorHAnsi" w:cstheme="minorHAnsi"/>
          <w:sz w:val="16"/>
          <w:szCs w:val="16"/>
        </w:rPr>
        <w:t>з</w:t>
      </w:r>
      <w:r w:rsidRPr="004D0C9E">
        <w:rPr>
          <w:rFonts w:asciiTheme="minorHAnsi" w:hAnsiTheme="minorHAnsi" w:cstheme="minorHAnsi"/>
          <w:sz w:val="16"/>
          <w:szCs w:val="16"/>
        </w:rPr>
        <w:t>водится также в других модифик</w:t>
      </w:r>
      <w:r w:rsidR="003C4DA8" w:rsidRPr="004D0C9E">
        <w:rPr>
          <w:rFonts w:asciiTheme="minorHAnsi" w:hAnsiTheme="minorHAnsi" w:cstheme="minorHAnsi"/>
          <w:sz w:val="16"/>
          <w:szCs w:val="16"/>
        </w:rPr>
        <w:t>а</w:t>
      </w:r>
      <w:r w:rsidRPr="004D0C9E">
        <w:rPr>
          <w:rFonts w:asciiTheme="minorHAnsi" w:hAnsiTheme="minorHAnsi" w:cstheme="minorHAnsi"/>
          <w:sz w:val="16"/>
          <w:szCs w:val="16"/>
        </w:rPr>
        <w:t>циях:</w:t>
      </w:r>
    </w:p>
    <w:p w:rsidR="00A36406" w:rsidRPr="004D0C9E" w:rsidRDefault="00A36406" w:rsidP="00B34080">
      <w:pPr>
        <w:rPr>
          <w:rFonts w:asciiTheme="minorHAnsi" w:hAnsiTheme="minorHAnsi" w:cstheme="minorHAnsi"/>
          <w:sz w:val="16"/>
          <w:szCs w:val="16"/>
        </w:rPr>
      </w:pPr>
      <w:r w:rsidRPr="004D0C9E">
        <w:rPr>
          <w:rFonts w:asciiTheme="minorHAnsi" w:hAnsiTheme="minorHAnsi" w:cstheme="minorHAnsi"/>
          <w:sz w:val="16"/>
          <w:szCs w:val="16"/>
        </w:rPr>
        <w:t>- «Стрелка-КДП-02А»</w:t>
      </w:r>
    </w:p>
    <w:p w:rsidR="00A36406" w:rsidRPr="004D0C9E" w:rsidRDefault="00A36406" w:rsidP="00B34080">
      <w:pPr>
        <w:rPr>
          <w:rFonts w:asciiTheme="minorHAnsi" w:hAnsiTheme="minorHAnsi" w:cstheme="minorHAnsi"/>
          <w:sz w:val="16"/>
          <w:szCs w:val="16"/>
        </w:rPr>
      </w:pPr>
      <w:r w:rsidRPr="004D0C9E">
        <w:rPr>
          <w:rFonts w:asciiTheme="minorHAnsi" w:hAnsiTheme="minorHAnsi" w:cstheme="minorHAnsi"/>
          <w:sz w:val="16"/>
          <w:szCs w:val="16"/>
        </w:rPr>
        <w:t>- «Стрелка-КДП-04А»</w:t>
      </w:r>
    </w:p>
    <w:sectPr w:rsidR="00A36406" w:rsidRPr="004D0C9E" w:rsidSect="0089519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355" w:rsidRDefault="00F77355" w:rsidP="00895197">
      <w:r>
        <w:separator/>
      </w:r>
    </w:p>
  </w:endnote>
  <w:endnote w:type="continuationSeparator" w:id="0">
    <w:p w:rsidR="00F77355" w:rsidRDefault="00F77355" w:rsidP="00895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355" w:rsidRDefault="00F77355" w:rsidP="00895197">
      <w:r>
        <w:separator/>
      </w:r>
    </w:p>
  </w:footnote>
  <w:footnote w:type="continuationSeparator" w:id="0">
    <w:p w:rsidR="00F77355" w:rsidRDefault="00F77355" w:rsidP="008951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0C0E"/>
    <w:multiLevelType w:val="hybridMultilevel"/>
    <w:tmpl w:val="0218B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4305E"/>
    <w:multiLevelType w:val="hybridMultilevel"/>
    <w:tmpl w:val="64FEF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51718"/>
    <w:multiLevelType w:val="hybridMultilevel"/>
    <w:tmpl w:val="53AC7C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0CF03D7"/>
    <w:multiLevelType w:val="multilevel"/>
    <w:tmpl w:val="A052E278"/>
    <w:lvl w:ilvl="0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  <w:b w:val="0"/>
        <w:i w:val="0"/>
        <w:color w:val="auto"/>
        <w:sz w:val="28"/>
        <w:szCs w:val="3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DBE"/>
    <w:rsid w:val="000436F9"/>
    <w:rsid w:val="0008541E"/>
    <w:rsid w:val="002B1AC6"/>
    <w:rsid w:val="003C4DA8"/>
    <w:rsid w:val="004254F2"/>
    <w:rsid w:val="004D0C9E"/>
    <w:rsid w:val="00592672"/>
    <w:rsid w:val="005E132C"/>
    <w:rsid w:val="005E2697"/>
    <w:rsid w:val="00757652"/>
    <w:rsid w:val="007F79C8"/>
    <w:rsid w:val="00855DBE"/>
    <w:rsid w:val="00895197"/>
    <w:rsid w:val="00A36406"/>
    <w:rsid w:val="00AB4F05"/>
    <w:rsid w:val="00B34080"/>
    <w:rsid w:val="00D67BD7"/>
    <w:rsid w:val="00E46716"/>
    <w:rsid w:val="00F7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CF0EDEF-D9A6-47D5-9326-93D471DB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697"/>
    <w:pPr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4080"/>
    <w:pPr>
      <w:keepNext/>
      <w:keepLines/>
      <w:spacing w:before="240" w:line="27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080"/>
    <w:rPr>
      <w:rFonts w:ascii="Cambria" w:eastAsia="Times New Roman" w:hAnsi="Cambria" w:cs="Times New Roman"/>
      <w:color w:val="365F91"/>
      <w:sz w:val="32"/>
      <w:szCs w:val="32"/>
    </w:rPr>
  </w:style>
  <w:style w:type="paragraph" w:styleId="a3">
    <w:name w:val="header"/>
    <w:basedOn w:val="a"/>
    <w:link w:val="a4"/>
    <w:unhideWhenUsed/>
    <w:rsid w:val="00B34080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B34080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B34080"/>
    <w:pPr>
      <w:spacing w:after="160" w:line="259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6">
    <w:name w:val="Body Text"/>
    <w:basedOn w:val="a"/>
    <w:link w:val="a7"/>
    <w:rsid w:val="00B34080"/>
    <w:pPr>
      <w:ind w:right="-108"/>
      <w:jc w:val="center"/>
    </w:pPr>
    <w:rPr>
      <w:color w:val="auto"/>
    </w:rPr>
  </w:style>
  <w:style w:type="character" w:customStyle="1" w:styleId="a7">
    <w:name w:val="Основной текст Знак"/>
    <w:basedOn w:val="a0"/>
    <w:link w:val="a6"/>
    <w:rsid w:val="00B3408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B34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62">
    <w:name w:val="Font Style62"/>
    <w:rsid w:val="00B34080"/>
    <w:rPr>
      <w:rFonts w:ascii="Times New Roman" w:hAnsi="Times New Roman" w:cs="Times New Roman"/>
      <w:b/>
      <w:bCs/>
      <w:spacing w:val="10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8951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95197"/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Горкушенко Константин</dc:creator>
  <cp:keywords/>
  <dc:description/>
  <cp:lastModifiedBy>Осиповская Юлия</cp:lastModifiedBy>
  <cp:revision>13</cp:revision>
  <dcterms:created xsi:type="dcterms:W3CDTF">2020-02-28T11:32:00Z</dcterms:created>
  <dcterms:modified xsi:type="dcterms:W3CDTF">2024-04-22T08:03:00Z</dcterms:modified>
</cp:coreProperties>
</file>