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8CE" w:rsidRPr="00635AE4" w:rsidRDefault="00635AE4" w:rsidP="003468CE">
      <w:pPr>
        <w:rPr>
          <w:rFonts w:cstheme="minorHAnsi"/>
          <w:b/>
          <w:sz w:val="16"/>
          <w:szCs w:val="16"/>
          <w:u w:val="single"/>
        </w:rPr>
      </w:pPr>
      <w:r w:rsidRPr="00635AE4">
        <w:rPr>
          <w:rFonts w:cstheme="minorHAnsi"/>
          <w:b/>
          <w:noProof/>
          <w:sz w:val="16"/>
          <w:szCs w:val="16"/>
          <w:u w:val="single"/>
          <w:lang w:eastAsia="ru-RU"/>
        </w:rPr>
        <w:drawing>
          <wp:inline distT="0" distB="0" distL="0" distR="0" wp14:anchorId="2386D99C">
            <wp:extent cx="751322" cy="721194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79" cy="729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468CE" w:rsidRPr="00635AE4">
        <w:rPr>
          <w:rFonts w:cstheme="minorHAnsi"/>
          <w:b/>
          <w:sz w:val="16"/>
          <w:szCs w:val="16"/>
          <w:u w:val="single"/>
        </w:rPr>
        <w:t>КОМПЛЕКС ФОТО-ВИДЕОФИКСАЦИИ НАРУШЕНИЙ ПДД СТРЕЛКА-360С</w:t>
      </w:r>
    </w:p>
    <w:p w:rsidR="003468CE" w:rsidRPr="00635AE4" w:rsidRDefault="003468CE" w:rsidP="003468CE">
      <w:pPr>
        <w:rPr>
          <w:rFonts w:cstheme="minorHAnsi"/>
          <w:b/>
          <w:sz w:val="16"/>
          <w:szCs w:val="16"/>
        </w:rPr>
      </w:pPr>
      <w:r w:rsidRPr="00635AE4">
        <w:rPr>
          <w:rFonts w:cstheme="minorHAnsi"/>
          <w:b/>
          <w:sz w:val="16"/>
          <w:szCs w:val="16"/>
        </w:rPr>
        <w:t>Предназначен для: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-автоматических измерений значений текущего времени, синхронизированных по сигналам космических навигационных систем ГЛОНАСС/GPS с национальной шкалой времени UTC(SU)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 xml:space="preserve">-измерений текущих навигационных параметров и определения на их основе координат транспортных средств (ТС) при </w:t>
      </w:r>
      <w:proofErr w:type="spellStart"/>
      <w:r w:rsidRPr="00635AE4">
        <w:rPr>
          <w:rFonts w:cstheme="minorHAnsi"/>
          <w:sz w:val="16"/>
          <w:szCs w:val="16"/>
        </w:rPr>
        <w:t>фотовидеофиксации</w:t>
      </w:r>
      <w:proofErr w:type="spellEnd"/>
      <w:r w:rsidRPr="00635AE4">
        <w:rPr>
          <w:rFonts w:cstheme="minorHAnsi"/>
          <w:sz w:val="16"/>
          <w:szCs w:val="16"/>
        </w:rPr>
        <w:t xml:space="preserve"> нарушений ПДД ТС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-измерений расстояний до объектов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 xml:space="preserve">-определения местоположения и траектории ТС относительно разметки на автомобильных дорогах </w:t>
      </w:r>
    </w:p>
    <w:p w:rsidR="002A59DC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-</w:t>
      </w:r>
      <w:proofErr w:type="spellStart"/>
      <w:r w:rsidRPr="00635AE4">
        <w:rPr>
          <w:rFonts w:cstheme="minorHAnsi"/>
          <w:sz w:val="16"/>
          <w:szCs w:val="16"/>
        </w:rPr>
        <w:t>фотовидеофиксации</w:t>
      </w:r>
      <w:proofErr w:type="spellEnd"/>
      <w:r w:rsidRPr="00635AE4">
        <w:rPr>
          <w:rFonts w:cstheme="minorHAnsi"/>
          <w:sz w:val="16"/>
          <w:szCs w:val="16"/>
        </w:rPr>
        <w:t xml:space="preserve"> нарушений ПДД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Поворотная камера Комплекса Стрелка 360С обеспечивает контроль и фиксацию всех ТС в радиусе 360°</w:t>
      </w:r>
    </w:p>
    <w:p w:rsidR="002D57A0" w:rsidRPr="00635AE4" w:rsidRDefault="002D57A0" w:rsidP="003468CE">
      <w:pPr>
        <w:rPr>
          <w:rFonts w:cstheme="minorHAnsi"/>
          <w:sz w:val="16"/>
          <w:szCs w:val="16"/>
        </w:rPr>
      </w:pP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Многократный оптический зум позволяет распознавать ГРЗ всех ТС попавших в зону контроля комплекса</w:t>
      </w:r>
    </w:p>
    <w:p w:rsidR="002D57A0" w:rsidRPr="00635AE4" w:rsidRDefault="002D57A0" w:rsidP="003468CE">
      <w:pPr>
        <w:rPr>
          <w:rFonts w:cstheme="minorHAnsi"/>
          <w:sz w:val="16"/>
          <w:szCs w:val="16"/>
        </w:rPr>
      </w:pP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Комплекс в непрерывном режиме проходит по заданному маршруту, обеспечивая максимальную зону контроля и контролируя каждое ТС с момента парковки до момента покидания места остановки, исключая возможность скрытия ГРЗ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</w:p>
    <w:p w:rsidR="003468CE" w:rsidRPr="00635AE4" w:rsidRDefault="003468CE" w:rsidP="003468CE">
      <w:pPr>
        <w:rPr>
          <w:rFonts w:cstheme="minorHAnsi"/>
          <w:b/>
          <w:sz w:val="16"/>
          <w:szCs w:val="16"/>
        </w:rPr>
      </w:pPr>
      <w:r w:rsidRPr="00635AE4">
        <w:rPr>
          <w:rFonts w:cstheme="minorHAnsi"/>
          <w:b/>
          <w:sz w:val="16"/>
          <w:szCs w:val="16"/>
        </w:rPr>
        <w:t>Составные части комплекса: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-Модуль управления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-</w:t>
      </w:r>
      <w:proofErr w:type="spellStart"/>
      <w:r w:rsidRPr="00635AE4">
        <w:rPr>
          <w:rFonts w:cstheme="minorHAnsi"/>
          <w:sz w:val="16"/>
          <w:szCs w:val="16"/>
        </w:rPr>
        <w:t>Видеомодуль</w:t>
      </w:r>
      <w:proofErr w:type="spellEnd"/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-Модуль беспроводной передачи данных (опция)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-Модуль отображения (опция для мобильного исполнения)</w:t>
      </w:r>
    </w:p>
    <w:p w:rsidR="002D57A0" w:rsidRPr="00635AE4" w:rsidRDefault="002D57A0" w:rsidP="003468CE">
      <w:pPr>
        <w:shd w:val="clear" w:color="auto" w:fill="FFFFFF"/>
        <w:spacing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</w:p>
    <w:p w:rsidR="003468CE" w:rsidRPr="00635AE4" w:rsidRDefault="003468CE" w:rsidP="003468CE">
      <w:pPr>
        <w:shd w:val="clear" w:color="auto" w:fill="FFFFFF"/>
        <w:spacing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  <w:r w:rsidRPr="00635AE4">
        <w:rPr>
          <w:rFonts w:eastAsia="Times New Roman" w:cstheme="minorHAnsi"/>
          <w:b/>
          <w:bCs/>
          <w:sz w:val="16"/>
          <w:szCs w:val="16"/>
          <w:lang w:eastAsia="ru-RU"/>
        </w:rPr>
        <w:t>Комплекс функционирует автоматически без участия оператора и осуществляет фиксацию нарушений.</w:t>
      </w:r>
    </w:p>
    <w:p w:rsidR="003468CE" w:rsidRPr="00635AE4" w:rsidRDefault="003468CE" w:rsidP="003468CE">
      <w:pPr>
        <w:shd w:val="clear" w:color="auto" w:fill="F3F3F3"/>
        <w:spacing w:after="0" w:line="240" w:lineRule="auto"/>
        <w:rPr>
          <w:rFonts w:eastAsia="Times New Roman" w:cstheme="minorHAnsi"/>
          <w:b/>
          <w:sz w:val="16"/>
          <w:szCs w:val="16"/>
          <w:lang w:eastAsia="ru-RU"/>
        </w:rPr>
      </w:pPr>
    </w:p>
    <w:p w:rsidR="003468CE" w:rsidRPr="00635AE4" w:rsidRDefault="003468CE" w:rsidP="003468CE">
      <w:pPr>
        <w:shd w:val="clear" w:color="auto" w:fill="F3F3F3"/>
        <w:spacing w:after="0" w:line="240" w:lineRule="auto"/>
        <w:rPr>
          <w:rFonts w:eastAsia="Times New Roman" w:cstheme="minorHAnsi"/>
          <w:b/>
          <w:sz w:val="16"/>
          <w:szCs w:val="16"/>
          <w:lang w:eastAsia="ru-RU"/>
        </w:rPr>
      </w:pPr>
      <w:r w:rsidRPr="00635AE4">
        <w:rPr>
          <w:rFonts w:eastAsia="Times New Roman" w:cstheme="minorHAnsi"/>
          <w:b/>
          <w:sz w:val="16"/>
          <w:szCs w:val="16"/>
          <w:lang w:eastAsia="ru-RU"/>
        </w:rPr>
        <w:t>Нарушения и фиксация:</w:t>
      </w:r>
    </w:p>
    <w:p w:rsidR="003468CE" w:rsidRPr="00635AE4" w:rsidRDefault="003468CE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правила парковки, остановки и стоянки</w:t>
      </w:r>
    </w:p>
    <w:p w:rsidR="003468CE" w:rsidRPr="00635AE4" w:rsidRDefault="003468CE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парковка на тротуаре</w:t>
      </w:r>
    </w:p>
    <w:p w:rsidR="003468CE" w:rsidRPr="00635AE4" w:rsidRDefault="003468CE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парковка на газоне</w:t>
      </w:r>
    </w:p>
    <w:p w:rsidR="003468CE" w:rsidRPr="00635AE4" w:rsidRDefault="003468CE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остановка вторым рядом</w:t>
      </w:r>
    </w:p>
    <w:p w:rsidR="003468CE" w:rsidRPr="00635AE4" w:rsidRDefault="003468CE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платная парковка</w:t>
      </w:r>
    </w:p>
    <w:p w:rsidR="003468CE" w:rsidRPr="00635AE4" w:rsidRDefault="003468CE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движение по полосе для маршрутных транспортных средств</w:t>
      </w:r>
    </w:p>
    <w:p w:rsidR="003468CE" w:rsidRPr="00635AE4" w:rsidRDefault="003468CE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движение по трамвайным путям</w:t>
      </w:r>
    </w:p>
    <w:p w:rsidR="003468CE" w:rsidRPr="00635AE4" w:rsidRDefault="003468CE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выезд и движение по полосе встречного движения</w:t>
      </w:r>
    </w:p>
    <w:p w:rsidR="003468CE" w:rsidRPr="00635AE4" w:rsidRDefault="003468CE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проезд ж/д-переезда на запрещающий сигнал светофора</w:t>
      </w:r>
    </w:p>
    <w:p w:rsidR="003468CE" w:rsidRPr="00635AE4" w:rsidRDefault="002D57A0" w:rsidP="003468CE">
      <w:pPr>
        <w:numPr>
          <w:ilvl w:val="0"/>
          <w:numId w:val="1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п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роезд пешеходного перехода</w:t>
      </w:r>
    </w:p>
    <w:p w:rsidR="003468CE" w:rsidRPr="00635AE4" w:rsidRDefault="002D57A0" w:rsidP="003468CE">
      <w:pPr>
        <w:numPr>
          <w:ilvl w:val="0"/>
          <w:numId w:val="2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д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вижени</w:t>
      </w:r>
      <w:r w:rsidRPr="00635AE4">
        <w:rPr>
          <w:rFonts w:eastAsia="Times New Roman" w:cstheme="minorHAnsi"/>
          <w:sz w:val="16"/>
          <w:szCs w:val="16"/>
          <w:lang w:eastAsia="ru-RU"/>
        </w:rPr>
        <w:t xml:space="preserve">е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ТС в нарушение правил разметки и предписанных дорожных знаков (обочина, тротуары, выделенная полоса, пересечение сплошной линии разметки, поворот из второго ряда, стоп линия, разворот в неположенном месте и т.д.)</w:t>
      </w:r>
    </w:p>
    <w:p w:rsidR="003468CE" w:rsidRPr="00635AE4" w:rsidRDefault="002D57A0" w:rsidP="003468CE">
      <w:pPr>
        <w:numPr>
          <w:ilvl w:val="0"/>
          <w:numId w:val="2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п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рочие нарушения ПДД</w:t>
      </w:r>
    </w:p>
    <w:p w:rsidR="003468CE" w:rsidRPr="00635AE4" w:rsidRDefault="002D57A0" w:rsidP="003468CE">
      <w:pPr>
        <w:numPr>
          <w:ilvl w:val="0"/>
          <w:numId w:val="2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с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читывание и распознавание передних и задних ГРЗ ТС</w:t>
      </w:r>
    </w:p>
    <w:p w:rsidR="003468CE" w:rsidRPr="00635AE4" w:rsidRDefault="002D57A0" w:rsidP="003468CE">
      <w:pPr>
        <w:numPr>
          <w:ilvl w:val="0"/>
          <w:numId w:val="2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п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роверка всех зафиксированных комплексом ТС по базам данных розыска</w:t>
      </w:r>
      <w:r w:rsidRPr="00635AE4">
        <w:rPr>
          <w:rFonts w:eastAsia="Times New Roman" w:cstheme="minorHAnsi"/>
          <w:sz w:val="16"/>
          <w:szCs w:val="16"/>
          <w:lang w:eastAsia="ru-RU"/>
        </w:rPr>
        <w:t>,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 xml:space="preserve"> подключенных к комплексу</w:t>
      </w:r>
    </w:p>
    <w:p w:rsidR="003468CE" w:rsidRPr="00635AE4" w:rsidRDefault="002D57A0" w:rsidP="003468CE">
      <w:pPr>
        <w:numPr>
          <w:ilvl w:val="0"/>
          <w:numId w:val="2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п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роверка отсутствия дорожных знаков, если ранее они были зафиксированы, с дальнейшей передачей данных</w:t>
      </w:r>
    </w:p>
    <w:p w:rsidR="003468CE" w:rsidRPr="00635AE4" w:rsidRDefault="002D57A0" w:rsidP="003468CE">
      <w:pPr>
        <w:numPr>
          <w:ilvl w:val="0"/>
          <w:numId w:val="2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ф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ормирование пакета данных для передачи в Центр обработки</w:t>
      </w:r>
    </w:p>
    <w:p w:rsidR="003468CE" w:rsidRPr="00635AE4" w:rsidRDefault="002D57A0" w:rsidP="003468CE">
      <w:pPr>
        <w:numPr>
          <w:ilvl w:val="0"/>
          <w:numId w:val="2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в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заимодействие с различными базами данных (розыск, учет дорожных знаков и т.д.)</w:t>
      </w:r>
    </w:p>
    <w:p w:rsidR="003468CE" w:rsidRPr="00635AE4" w:rsidRDefault="002D57A0" w:rsidP="002D57A0">
      <w:pPr>
        <w:numPr>
          <w:ilvl w:val="0"/>
          <w:numId w:val="2"/>
        </w:numPr>
        <w:shd w:val="clear" w:color="auto" w:fill="FBFBFB"/>
        <w:spacing w:after="0" w:line="240" w:lineRule="auto"/>
        <w:ind w:left="300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>ф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 xml:space="preserve">иксацию ТС с незаконной установкой опознавательного фонаря такси на крыше, </w:t>
      </w:r>
      <w:proofErr w:type="spellStart"/>
      <w:r w:rsidR="003468CE" w:rsidRPr="00635AE4">
        <w:rPr>
          <w:rFonts w:eastAsia="Times New Roman" w:cstheme="minorHAnsi"/>
          <w:sz w:val="16"/>
          <w:szCs w:val="16"/>
          <w:lang w:eastAsia="ru-RU"/>
        </w:rPr>
        <w:t>цветографических</w:t>
      </w:r>
      <w:proofErr w:type="spellEnd"/>
      <w:r w:rsidR="003468CE" w:rsidRPr="00635AE4">
        <w:rPr>
          <w:rFonts w:eastAsia="Times New Roman" w:cstheme="minorHAnsi"/>
          <w:sz w:val="16"/>
          <w:szCs w:val="16"/>
          <w:lang w:eastAsia="ru-RU"/>
        </w:rPr>
        <w:t xml:space="preserve"> схем, устройств для подачи специальных световых сигналов</w:t>
      </w:r>
    </w:p>
    <w:p w:rsidR="002D57A0" w:rsidRPr="00635AE4" w:rsidRDefault="002D57A0" w:rsidP="003468CE">
      <w:pPr>
        <w:shd w:val="clear" w:color="auto" w:fill="FFFFFF"/>
        <w:spacing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</w:p>
    <w:p w:rsidR="003468CE" w:rsidRPr="00635AE4" w:rsidRDefault="003468CE" w:rsidP="003468CE">
      <w:pPr>
        <w:shd w:val="clear" w:color="auto" w:fill="FFFFFF"/>
        <w:spacing w:line="240" w:lineRule="auto"/>
        <w:outlineLvl w:val="1"/>
        <w:rPr>
          <w:rFonts w:eastAsia="Times New Roman" w:cstheme="minorHAnsi"/>
          <w:b/>
          <w:bCs/>
          <w:sz w:val="16"/>
          <w:szCs w:val="16"/>
          <w:lang w:eastAsia="ru-RU"/>
        </w:rPr>
      </w:pPr>
      <w:r w:rsidRPr="00635AE4">
        <w:rPr>
          <w:rFonts w:eastAsia="Times New Roman" w:cstheme="minorHAnsi"/>
          <w:b/>
          <w:bCs/>
          <w:sz w:val="16"/>
          <w:szCs w:val="16"/>
          <w:lang w:eastAsia="ru-RU"/>
        </w:rPr>
        <w:t>Распознавание дорожных знаков с определением координат их установки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Парковка (парковочное место) 6.4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Остановка запрещена 3.27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Стоянка запрещена 3.28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Стоянка запрещена по нечетным числам месяца 3.29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Стоянка запрещена по четным числам месяца 3.30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Полоса для маршрутных транспортных средств 5.14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Конец полосы для маршрутных транспортных средств 5.14.1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Платные услуги 8.8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Работает эвакуатор 8.24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Направление действия знака 7.2.1, 7.2.2, 7.2.3, 7.2.4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proofErr w:type="spellStart"/>
      <w:r w:rsidRPr="00635AE4">
        <w:rPr>
          <w:rFonts w:eastAsia="Times New Roman" w:cstheme="minorHAnsi"/>
          <w:sz w:val="16"/>
          <w:szCs w:val="16"/>
          <w:lang w:eastAsia="ru-RU"/>
        </w:rPr>
        <w:t>Фото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видеофиксация</w:t>
      </w:r>
      <w:proofErr w:type="spellEnd"/>
      <w:r w:rsidR="003468CE" w:rsidRPr="00635AE4">
        <w:rPr>
          <w:rFonts w:eastAsia="Times New Roman" w:cstheme="minorHAnsi"/>
          <w:sz w:val="16"/>
          <w:szCs w:val="16"/>
          <w:lang w:eastAsia="ru-RU"/>
        </w:rPr>
        <w:t xml:space="preserve"> 8.23</w:t>
      </w:r>
    </w:p>
    <w:p w:rsidR="003468CE" w:rsidRPr="00635AE4" w:rsidRDefault="002D57A0" w:rsidP="002D57A0">
      <w:pPr>
        <w:spacing w:after="0" w:line="240" w:lineRule="auto"/>
        <w:rPr>
          <w:rFonts w:eastAsia="Times New Roman" w:cstheme="minorHAnsi"/>
          <w:sz w:val="16"/>
          <w:szCs w:val="16"/>
          <w:lang w:eastAsia="ru-RU"/>
        </w:rPr>
      </w:pPr>
      <w:r w:rsidRPr="00635AE4">
        <w:rPr>
          <w:rFonts w:eastAsia="Times New Roman" w:cstheme="minorHAnsi"/>
          <w:sz w:val="16"/>
          <w:szCs w:val="16"/>
          <w:lang w:eastAsia="ru-RU"/>
        </w:rPr>
        <w:t xml:space="preserve">- </w:t>
      </w:r>
      <w:r w:rsidR="003468CE" w:rsidRPr="00635AE4">
        <w:rPr>
          <w:rFonts w:eastAsia="Times New Roman" w:cstheme="minorHAnsi"/>
          <w:sz w:val="16"/>
          <w:szCs w:val="16"/>
          <w:lang w:eastAsia="ru-RU"/>
        </w:rPr>
        <w:t>Инвалиды 8.17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</w:p>
    <w:p w:rsidR="003468CE" w:rsidRPr="00635AE4" w:rsidRDefault="002D57A0" w:rsidP="003468CE">
      <w:pPr>
        <w:rPr>
          <w:rFonts w:cstheme="minorHAnsi"/>
          <w:b/>
          <w:sz w:val="16"/>
          <w:szCs w:val="16"/>
        </w:rPr>
      </w:pPr>
      <w:r w:rsidRPr="00635AE4">
        <w:rPr>
          <w:rFonts w:cstheme="minorHAnsi"/>
          <w:b/>
          <w:sz w:val="16"/>
          <w:szCs w:val="16"/>
        </w:rPr>
        <w:t>Технические характеристики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1</w:t>
      </w:r>
      <w:r w:rsidRPr="00635AE4">
        <w:rPr>
          <w:rFonts w:cstheme="minorHAnsi"/>
          <w:sz w:val="16"/>
          <w:szCs w:val="16"/>
        </w:rPr>
        <w:tab/>
        <w:t>Пределы допускаемой абсолютной погрешности привязки текущего времени комплекса к шкале времени UTC(SU), с</w:t>
      </w:r>
      <w:r w:rsidRPr="00635AE4">
        <w:rPr>
          <w:rFonts w:cstheme="minorHAnsi"/>
          <w:sz w:val="16"/>
          <w:szCs w:val="16"/>
        </w:rPr>
        <w:tab/>
        <w:t>±2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2</w:t>
      </w:r>
      <w:r w:rsidRPr="00635AE4">
        <w:rPr>
          <w:rFonts w:cstheme="minorHAnsi"/>
          <w:sz w:val="16"/>
          <w:szCs w:val="16"/>
        </w:rPr>
        <w:tab/>
        <w:t>Границы допускаемой погрешности (по уровню вероятности 0,95) определения координат местоположения объектов по каждой координатной оси при работе по сигналам ГЛОНАСС/GPS, при геометрическом факторе PDOP не более 3, м</w:t>
      </w:r>
      <w:r w:rsidRPr="00635AE4">
        <w:rPr>
          <w:rFonts w:cstheme="minorHAnsi"/>
          <w:sz w:val="16"/>
          <w:szCs w:val="16"/>
        </w:rPr>
        <w:tab/>
        <w:t>±3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3</w:t>
      </w:r>
      <w:r w:rsidRPr="00635AE4">
        <w:rPr>
          <w:rFonts w:cstheme="minorHAnsi"/>
          <w:sz w:val="16"/>
          <w:szCs w:val="16"/>
        </w:rPr>
        <w:tab/>
        <w:t>Пределы допускаемой абсолютной погрешности измерений расстояний до объектов, м</w:t>
      </w:r>
      <w:r w:rsidRPr="00635AE4">
        <w:rPr>
          <w:rFonts w:cstheme="minorHAnsi"/>
          <w:sz w:val="16"/>
          <w:szCs w:val="16"/>
        </w:rPr>
        <w:tab/>
        <w:t>±1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4</w:t>
      </w:r>
      <w:r w:rsidRPr="00635AE4">
        <w:rPr>
          <w:rFonts w:cstheme="minorHAnsi"/>
          <w:sz w:val="16"/>
          <w:szCs w:val="16"/>
        </w:rPr>
        <w:tab/>
        <w:t>Зона контроля по дальности, м</w:t>
      </w:r>
      <w:r w:rsidRPr="00635AE4">
        <w:rPr>
          <w:rFonts w:cstheme="minorHAnsi"/>
          <w:sz w:val="16"/>
          <w:szCs w:val="16"/>
        </w:rPr>
        <w:tab/>
        <w:t>от 0 до 150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5</w:t>
      </w:r>
      <w:r w:rsidRPr="00635AE4">
        <w:rPr>
          <w:rFonts w:cstheme="minorHAnsi"/>
          <w:sz w:val="16"/>
          <w:szCs w:val="16"/>
        </w:rPr>
        <w:tab/>
        <w:t>Время непрерывной работы в сутки, ч</w:t>
      </w:r>
      <w:r w:rsidRPr="00635AE4">
        <w:rPr>
          <w:rFonts w:cstheme="minorHAnsi"/>
          <w:sz w:val="16"/>
          <w:szCs w:val="16"/>
        </w:rPr>
        <w:tab/>
        <w:t>24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bookmarkStart w:id="0" w:name="_GoBack"/>
      <w:r w:rsidRPr="00635AE4">
        <w:rPr>
          <w:rFonts w:cstheme="minorHAnsi"/>
          <w:sz w:val="16"/>
          <w:szCs w:val="16"/>
        </w:rPr>
        <w:t>6</w:t>
      </w:r>
      <w:r w:rsidRPr="00635AE4">
        <w:rPr>
          <w:rFonts w:cstheme="minorHAnsi"/>
          <w:sz w:val="16"/>
          <w:szCs w:val="16"/>
        </w:rPr>
        <w:tab/>
        <w:t xml:space="preserve">Потребляемая мощность, Вт, не более (для комплекта с 1 </w:t>
      </w:r>
      <w:proofErr w:type="spellStart"/>
      <w:r w:rsidRPr="00635AE4">
        <w:rPr>
          <w:rFonts w:cstheme="minorHAnsi"/>
          <w:sz w:val="16"/>
          <w:szCs w:val="16"/>
        </w:rPr>
        <w:t>видеомодулем</w:t>
      </w:r>
      <w:proofErr w:type="spellEnd"/>
      <w:r w:rsidRPr="00635AE4">
        <w:rPr>
          <w:rFonts w:cstheme="minorHAnsi"/>
          <w:sz w:val="16"/>
          <w:szCs w:val="16"/>
        </w:rPr>
        <w:t>)</w:t>
      </w:r>
      <w:r w:rsidRPr="00635AE4">
        <w:rPr>
          <w:rFonts w:cstheme="minorHAnsi"/>
          <w:sz w:val="16"/>
          <w:szCs w:val="16"/>
        </w:rPr>
        <w:tab/>
        <w:t>470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7</w:t>
      </w:r>
      <w:r w:rsidRPr="00635AE4">
        <w:rPr>
          <w:rFonts w:cstheme="minorHAnsi"/>
          <w:sz w:val="16"/>
          <w:szCs w:val="16"/>
        </w:rPr>
        <w:tab/>
        <w:t>Степень защиты, не хуже</w:t>
      </w:r>
      <w:r w:rsidRPr="00635AE4">
        <w:rPr>
          <w:rFonts w:cstheme="minorHAnsi"/>
          <w:sz w:val="16"/>
          <w:szCs w:val="16"/>
        </w:rPr>
        <w:tab/>
        <w:t>IP65</w:t>
      </w:r>
    </w:p>
    <w:p w:rsidR="003468CE" w:rsidRPr="00635AE4" w:rsidRDefault="003468CE" w:rsidP="003468CE">
      <w:pPr>
        <w:rPr>
          <w:rFonts w:cstheme="minorHAnsi"/>
          <w:sz w:val="16"/>
          <w:szCs w:val="16"/>
        </w:rPr>
      </w:pPr>
      <w:r w:rsidRPr="00635AE4">
        <w:rPr>
          <w:rFonts w:cstheme="minorHAnsi"/>
          <w:sz w:val="16"/>
          <w:szCs w:val="16"/>
        </w:rPr>
        <w:t>8</w:t>
      </w:r>
      <w:r w:rsidRPr="00635AE4">
        <w:rPr>
          <w:rFonts w:cstheme="minorHAnsi"/>
          <w:sz w:val="16"/>
          <w:szCs w:val="16"/>
        </w:rPr>
        <w:tab/>
        <w:t>Рабочий диапазон температур, °С</w:t>
      </w:r>
      <w:r w:rsidRPr="00635AE4">
        <w:rPr>
          <w:rFonts w:cstheme="minorHAnsi"/>
          <w:sz w:val="16"/>
          <w:szCs w:val="16"/>
        </w:rPr>
        <w:tab/>
        <w:t>от минус 40 до 50</w:t>
      </w:r>
      <w:bookmarkEnd w:id="0"/>
    </w:p>
    <w:sectPr w:rsidR="003468CE" w:rsidRPr="00635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0726"/>
    <w:multiLevelType w:val="multilevel"/>
    <w:tmpl w:val="E5E8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E2659D"/>
    <w:multiLevelType w:val="multilevel"/>
    <w:tmpl w:val="EA4CE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77"/>
    <w:rsid w:val="002D57A0"/>
    <w:rsid w:val="003468CE"/>
    <w:rsid w:val="003D1D7F"/>
    <w:rsid w:val="00635AE4"/>
    <w:rsid w:val="00B94377"/>
    <w:rsid w:val="00C91DF2"/>
    <w:rsid w:val="00CB298B"/>
    <w:rsid w:val="00CD4852"/>
    <w:rsid w:val="00E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09A7"/>
  <w15:chartTrackingRefBased/>
  <w15:docId w15:val="{B0852A09-B675-42FC-9683-89E9689B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8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468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71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8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5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3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25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38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05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661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673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944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464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5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7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152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42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80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934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464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7190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0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91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4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4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436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102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7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11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45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6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7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0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8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19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69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3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77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87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2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02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18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99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24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4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9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22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8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8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56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658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7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85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1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363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0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93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8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57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02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7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3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75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5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71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65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06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93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92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734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4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8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1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Осиповская Юлия</dc:creator>
  <cp:keywords/>
  <dc:description/>
  <cp:lastModifiedBy>Осиповская Юлия</cp:lastModifiedBy>
  <cp:revision>6</cp:revision>
  <dcterms:created xsi:type="dcterms:W3CDTF">2024-04-18T15:06:00Z</dcterms:created>
  <dcterms:modified xsi:type="dcterms:W3CDTF">2024-04-22T08:32:00Z</dcterms:modified>
</cp:coreProperties>
</file>